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787" w:rsidRPr="008823D5" w:rsidRDefault="001A7787" w:rsidP="001A7787">
      <w:pPr>
        <w:pStyle w:val="Nzov"/>
        <w:rPr>
          <w:sz w:val="32"/>
          <w:szCs w:val="32"/>
        </w:rPr>
      </w:pPr>
      <w:r w:rsidRPr="008823D5">
        <w:rPr>
          <w:sz w:val="32"/>
          <w:szCs w:val="32"/>
        </w:rPr>
        <w:t>Všeobecne záväzné nariadenie</w:t>
      </w:r>
    </w:p>
    <w:p w:rsidR="001A7787" w:rsidRPr="008823D5" w:rsidRDefault="001A7787" w:rsidP="001A7787">
      <w:pPr>
        <w:pStyle w:val="Nzov"/>
        <w:rPr>
          <w:sz w:val="32"/>
          <w:szCs w:val="32"/>
        </w:rPr>
      </w:pPr>
      <w:r w:rsidRPr="008823D5">
        <w:rPr>
          <w:sz w:val="32"/>
          <w:szCs w:val="32"/>
        </w:rPr>
        <w:t>Obce Medovarce o dani  z nehnuteľností</w:t>
      </w:r>
    </w:p>
    <w:p w:rsidR="001A7787" w:rsidRPr="00A64C42" w:rsidRDefault="001A7787" w:rsidP="001A7787">
      <w:pPr>
        <w:pStyle w:val="Nzov"/>
        <w:ind w:left="300"/>
        <w:rPr>
          <w:sz w:val="32"/>
          <w:szCs w:val="32"/>
        </w:rPr>
      </w:pPr>
      <w:r w:rsidRPr="008823D5">
        <w:rPr>
          <w:sz w:val="32"/>
          <w:szCs w:val="32"/>
        </w:rPr>
        <w:t xml:space="preserve"> č.1  /</w:t>
      </w:r>
      <w:r w:rsidRPr="00A64C42">
        <w:rPr>
          <w:sz w:val="32"/>
          <w:szCs w:val="32"/>
        </w:rPr>
        <w:t>2012</w:t>
      </w:r>
    </w:p>
    <w:p w:rsidR="001A7787" w:rsidRPr="008823D5" w:rsidRDefault="001A7787" w:rsidP="001A7787">
      <w:pPr>
        <w:pStyle w:val="Nzov"/>
        <w:ind w:left="300"/>
        <w:rPr>
          <w:sz w:val="32"/>
          <w:szCs w:val="32"/>
        </w:rPr>
      </w:pPr>
      <w:r w:rsidRPr="008823D5">
        <w:rPr>
          <w:sz w:val="32"/>
          <w:szCs w:val="32"/>
        </w:rPr>
        <w:t>na kalendárny rok 201</w:t>
      </w:r>
      <w:r>
        <w:rPr>
          <w:sz w:val="32"/>
          <w:szCs w:val="32"/>
        </w:rPr>
        <w:t>3</w:t>
      </w:r>
    </w:p>
    <w:p w:rsidR="001A7787" w:rsidRDefault="001A7787" w:rsidP="001A7787">
      <w:pPr>
        <w:pStyle w:val="Podtitul"/>
        <w:jc w:val="left"/>
        <w:rPr>
          <w:sz w:val="24"/>
        </w:rPr>
      </w:pPr>
      <w:r>
        <w:t xml:space="preserve"> </w:t>
      </w:r>
      <w:r>
        <w:rPr>
          <w:sz w:val="24"/>
        </w:rPr>
        <w:tab/>
      </w:r>
    </w:p>
    <w:p w:rsidR="001A7787" w:rsidRPr="00452D8A" w:rsidRDefault="001A7787" w:rsidP="001A7787">
      <w:pPr>
        <w:pStyle w:val="Podtitul"/>
        <w:jc w:val="left"/>
        <w:rPr>
          <w:b w:val="0"/>
          <w:bCs w:val="0"/>
          <w:iCs/>
          <w:sz w:val="24"/>
          <w:szCs w:val="24"/>
        </w:rPr>
      </w:pPr>
      <w:r>
        <w:rPr>
          <w:b w:val="0"/>
          <w:bCs w:val="0"/>
          <w:i/>
          <w:iCs/>
          <w:sz w:val="24"/>
          <w:szCs w:val="24"/>
        </w:rPr>
        <w:t xml:space="preserve">                     </w:t>
      </w:r>
      <w:r w:rsidRPr="008823D5">
        <w:rPr>
          <w:b w:val="0"/>
          <w:bCs w:val="0"/>
          <w:i/>
          <w:iCs/>
          <w:sz w:val="24"/>
          <w:szCs w:val="24"/>
        </w:rPr>
        <w:t xml:space="preserve">Obec Medovarce v súlade s ustanovením  § 6 ods. </w:t>
      </w:r>
      <w:r>
        <w:rPr>
          <w:b w:val="0"/>
          <w:bCs w:val="0"/>
          <w:i/>
          <w:iCs/>
          <w:sz w:val="24"/>
          <w:szCs w:val="24"/>
        </w:rPr>
        <w:t>1</w:t>
      </w:r>
      <w:r w:rsidRPr="008823D5">
        <w:rPr>
          <w:b w:val="0"/>
          <w:bCs w:val="0"/>
          <w:i/>
          <w:iCs/>
          <w:sz w:val="24"/>
          <w:szCs w:val="24"/>
        </w:rPr>
        <w:t xml:space="preserve"> zákona č.369/1990 Zb. o obecnom zriadení v znení neskorších predpisov</w:t>
      </w:r>
      <w:r>
        <w:rPr>
          <w:b w:val="0"/>
          <w:bCs w:val="0"/>
          <w:i/>
          <w:iCs/>
          <w:sz w:val="24"/>
          <w:szCs w:val="24"/>
        </w:rPr>
        <w:t xml:space="preserve"> a v súlade so </w:t>
      </w:r>
      <w:r w:rsidRPr="008823D5">
        <w:rPr>
          <w:b w:val="0"/>
          <w:bCs w:val="0"/>
          <w:i/>
          <w:iCs/>
          <w:sz w:val="24"/>
          <w:szCs w:val="24"/>
        </w:rPr>
        <w:t>záko</w:t>
      </w:r>
      <w:r>
        <w:rPr>
          <w:b w:val="0"/>
          <w:bCs w:val="0"/>
          <w:i/>
          <w:iCs/>
          <w:sz w:val="24"/>
          <w:szCs w:val="24"/>
        </w:rPr>
        <w:t xml:space="preserve">nom </w:t>
      </w:r>
      <w:r w:rsidRPr="008823D5">
        <w:rPr>
          <w:b w:val="0"/>
          <w:bCs w:val="0"/>
          <w:i/>
          <w:iCs/>
          <w:sz w:val="24"/>
          <w:szCs w:val="24"/>
        </w:rPr>
        <w:t xml:space="preserve"> č. 582/2004 Z. z   .  o</w:t>
      </w:r>
      <w:r>
        <w:rPr>
          <w:b w:val="0"/>
          <w:bCs w:val="0"/>
          <w:i/>
          <w:iCs/>
          <w:sz w:val="24"/>
          <w:szCs w:val="24"/>
        </w:rPr>
        <w:t> </w:t>
      </w:r>
      <w:r w:rsidRPr="008823D5">
        <w:rPr>
          <w:b w:val="0"/>
          <w:bCs w:val="0"/>
          <w:i/>
          <w:iCs/>
          <w:sz w:val="24"/>
          <w:szCs w:val="24"/>
        </w:rPr>
        <w:t>miestnych</w:t>
      </w:r>
      <w:r>
        <w:rPr>
          <w:b w:val="0"/>
          <w:bCs w:val="0"/>
          <w:i/>
          <w:iCs/>
          <w:sz w:val="24"/>
          <w:szCs w:val="24"/>
        </w:rPr>
        <w:t xml:space="preserve"> </w:t>
      </w:r>
      <w:r w:rsidRPr="008823D5">
        <w:rPr>
          <w:b w:val="0"/>
          <w:bCs w:val="0"/>
          <w:i/>
          <w:iCs/>
          <w:sz w:val="24"/>
          <w:szCs w:val="24"/>
        </w:rPr>
        <w:t>daniach a miestnom poplatku za komunálne odpady a drobné stavebné odpady v</w:t>
      </w:r>
      <w:r>
        <w:rPr>
          <w:b w:val="0"/>
          <w:bCs w:val="0"/>
          <w:i/>
          <w:iCs/>
          <w:sz w:val="24"/>
          <w:szCs w:val="24"/>
        </w:rPr>
        <w:t> </w:t>
      </w:r>
      <w:r w:rsidRPr="008823D5">
        <w:rPr>
          <w:b w:val="0"/>
          <w:bCs w:val="0"/>
          <w:i/>
          <w:iCs/>
          <w:sz w:val="24"/>
          <w:szCs w:val="24"/>
        </w:rPr>
        <w:t>znení</w:t>
      </w:r>
      <w:r>
        <w:rPr>
          <w:b w:val="0"/>
          <w:bCs w:val="0"/>
          <w:i/>
          <w:iCs/>
          <w:sz w:val="24"/>
          <w:szCs w:val="24"/>
        </w:rPr>
        <w:t xml:space="preserve"> </w:t>
      </w:r>
      <w:r w:rsidRPr="00452D8A">
        <w:rPr>
          <w:b w:val="0"/>
          <w:bCs w:val="0"/>
          <w:iCs/>
          <w:sz w:val="24"/>
          <w:szCs w:val="24"/>
        </w:rPr>
        <w:t>neskorších predpisov vydáva toto</w:t>
      </w:r>
    </w:p>
    <w:p w:rsidR="001A7787" w:rsidRPr="00B25322" w:rsidRDefault="001A7787" w:rsidP="001A7787">
      <w:pPr>
        <w:pStyle w:val="Nzov"/>
        <w:rPr>
          <w:sz w:val="24"/>
          <w:szCs w:val="24"/>
        </w:rPr>
      </w:pPr>
      <w:r>
        <w:rPr>
          <w:b w:val="0"/>
          <w:bCs/>
          <w:i w:val="0"/>
          <w:iCs/>
          <w:sz w:val="24"/>
          <w:szCs w:val="24"/>
        </w:rPr>
        <w:t>v</w:t>
      </w:r>
      <w:r w:rsidRPr="00B25322">
        <w:rPr>
          <w:sz w:val="24"/>
          <w:szCs w:val="24"/>
        </w:rPr>
        <w:t>šeobecne záväzné nariadenie</w:t>
      </w:r>
      <w:r>
        <w:rPr>
          <w:sz w:val="24"/>
          <w:szCs w:val="24"/>
        </w:rPr>
        <w:t xml:space="preserve"> </w:t>
      </w:r>
      <w:r w:rsidRPr="00B25322">
        <w:rPr>
          <w:sz w:val="24"/>
          <w:szCs w:val="24"/>
        </w:rPr>
        <w:t>o dani  z nehnuteľností</w:t>
      </w:r>
    </w:p>
    <w:p w:rsidR="001A7787" w:rsidRDefault="001A7787" w:rsidP="001A7787">
      <w:pPr>
        <w:pStyle w:val="Podtitul"/>
        <w:rPr>
          <w:sz w:val="24"/>
          <w:szCs w:val="24"/>
        </w:rPr>
      </w:pPr>
    </w:p>
    <w:p w:rsidR="001A7787" w:rsidRDefault="001A7787" w:rsidP="001A7787">
      <w:pPr>
        <w:pStyle w:val="Podtitul"/>
        <w:rPr>
          <w:sz w:val="24"/>
          <w:szCs w:val="24"/>
        </w:rPr>
      </w:pPr>
    </w:p>
    <w:p w:rsidR="001A7787" w:rsidRDefault="001A7787" w:rsidP="001A7787">
      <w:pPr>
        <w:pStyle w:val="Podtitul"/>
        <w:rPr>
          <w:sz w:val="24"/>
          <w:szCs w:val="24"/>
        </w:rPr>
      </w:pPr>
      <w:r w:rsidRPr="0098580E">
        <w:rPr>
          <w:sz w:val="24"/>
          <w:szCs w:val="24"/>
        </w:rPr>
        <w:t>§1</w:t>
      </w:r>
    </w:p>
    <w:p w:rsidR="001A7787" w:rsidRPr="0098580E" w:rsidRDefault="001A7787" w:rsidP="001A7787">
      <w:pPr>
        <w:pStyle w:val="Zkladntext"/>
      </w:pPr>
    </w:p>
    <w:p w:rsidR="001A7787" w:rsidRPr="0098580E" w:rsidRDefault="001A7787" w:rsidP="001A7787">
      <w:pPr>
        <w:pStyle w:val="Nadpis4"/>
        <w:rPr>
          <w:rFonts w:ascii="Times New Roman" w:hAnsi="Times New Roman"/>
          <w:b/>
          <w:szCs w:val="24"/>
        </w:rPr>
      </w:pPr>
      <w:r w:rsidRPr="0098580E">
        <w:rPr>
          <w:rFonts w:ascii="Times New Roman" w:hAnsi="Times New Roman"/>
          <w:b/>
          <w:szCs w:val="24"/>
        </w:rPr>
        <w:t>Základné ustanovenie</w:t>
      </w:r>
    </w:p>
    <w:p w:rsidR="001A7787" w:rsidRDefault="001A7787" w:rsidP="001A7787">
      <w:pPr>
        <w:pStyle w:val="Zkladntext21"/>
        <w:numPr>
          <w:ilvl w:val="0"/>
          <w:numId w:val="5"/>
        </w:numPr>
        <w:tabs>
          <w:tab w:val="left" w:pos="825"/>
        </w:tabs>
        <w:rPr>
          <w:szCs w:val="24"/>
        </w:rPr>
      </w:pPr>
      <w:r w:rsidRPr="00726844">
        <w:rPr>
          <w:szCs w:val="24"/>
        </w:rPr>
        <w:t xml:space="preserve">Obecné zastupiteľstvo v Medovarciach podľa § 11 ods. 4 písm. d) zákona č.369/1990 Zb. o obecnom zriadení v znení neskorších predpisov  r o z h o d l o, že v nadväznosti na § 98 zákona č. 582/2004 </w:t>
      </w:r>
      <w:proofErr w:type="spellStart"/>
      <w:r w:rsidRPr="00726844">
        <w:rPr>
          <w:szCs w:val="24"/>
        </w:rPr>
        <w:t>Z.z</w:t>
      </w:r>
      <w:proofErr w:type="spellEnd"/>
      <w:r w:rsidRPr="00726844">
        <w:rPr>
          <w:szCs w:val="24"/>
        </w:rPr>
        <w:t xml:space="preserve">. o miestnych daniach a miestnom poplatku za komunálne odpady a drobné stavebné odpady v znení neskorších predpisov  z a v á d z a   s účinnosťou od 1. januára 2013  d a ň   z   n e h n u t e ľ n o s t í. </w:t>
      </w:r>
    </w:p>
    <w:p w:rsidR="001A7787" w:rsidRPr="00726844" w:rsidRDefault="001A7787" w:rsidP="001A7787">
      <w:pPr>
        <w:pStyle w:val="Zkladntext21"/>
        <w:numPr>
          <w:ilvl w:val="0"/>
          <w:numId w:val="5"/>
        </w:numPr>
        <w:ind w:left="567" w:hanging="425"/>
        <w:rPr>
          <w:szCs w:val="24"/>
        </w:rPr>
      </w:pPr>
      <w:r>
        <w:rPr>
          <w:szCs w:val="24"/>
        </w:rPr>
        <w:t xml:space="preserve">  </w:t>
      </w:r>
      <w:r w:rsidRPr="00726844">
        <w:rPr>
          <w:szCs w:val="24"/>
        </w:rPr>
        <w:t xml:space="preserve">Toto všeobecne záväzné nariadenie upravuje podmienky určovania a vyberania dane </w:t>
      </w:r>
      <w:r>
        <w:rPr>
          <w:szCs w:val="24"/>
        </w:rPr>
        <w:t xml:space="preserve">       </w:t>
      </w:r>
      <w:r w:rsidRPr="00726844">
        <w:rPr>
          <w:szCs w:val="24"/>
        </w:rPr>
        <w:t>z nehnuteľností na území Obce Medovarce v zdaňovacom období roku 201</w:t>
      </w:r>
      <w:r>
        <w:rPr>
          <w:szCs w:val="24"/>
        </w:rPr>
        <w:t>3</w:t>
      </w:r>
      <w:r w:rsidRPr="00726844">
        <w:rPr>
          <w:szCs w:val="24"/>
        </w:rPr>
        <w:t>.</w:t>
      </w:r>
    </w:p>
    <w:p w:rsidR="001A7787" w:rsidRPr="002E0DBB" w:rsidRDefault="001A7787" w:rsidP="001A7787">
      <w:pPr>
        <w:widowControl w:val="0"/>
        <w:numPr>
          <w:ilvl w:val="0"/>
          <w:numId w:val="5"/>
        </w:num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2E0DBB">
        <w:rPr>
          <w:sz w:val="24"/>
          <w:szCs w:val="24"/>
        </w:rPr>
        <w:t>Daň z nehnuteľnosti zahŕňa:  a) daň z pozemkov</w:t>
      </w:r>
    </w:p>
    <w:p w:rsidR="001A7787" w:rsidRPr="002E0DBB" w:rsidRDefault="001A7787" w:rsidP="001A7787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2E0DBB">
        <w:rPr>
          <w:sz w:val="24"/>
          <w:szCs w:val="24"/>
        </w:rPr>
        <w:t xml:space="preserve">                                       </w:t>
      </w:r>
      <w:r>
        <w:rPr>
          <w:sz w:val="24"/>
          <w:szCs w:val="24"/>
        </w:rPr>
        <w:t xml:space="preserve">            </w:t>
      </w:r>
      <w:r w:rsidRPr="002E0DBB">
        <w:rPr>
          <w:sz w:val="24"/>
          <w:szCs w:val="24"/>
        </w:rPr>
        <w:t xml:space="preserve">      b) daň zo stavieb</w:t>
      </w:r>
    </w:p>
    <w:p w:rsidR="001A7787" w:rsidRPr="002E0DBB" w:rsidRDefault="001A7787" w:rsidP="001A7787">
      <w:pPr>
        <w:widowControl w:val="0"/>
        <w:autoSpaceDE w:val="0"/>
        <w:autoSpaceDN w:val="0"/>
        <w:adjustRightInd w:val="0"/>
        <w:rPr>
          <w:sz w:val="24"/>
          <w:szCs w:val="24"/>
        </w:rPr>
      </w:pPr>
      <w:r w:rsidRPr="002E0DBB">
        <w:rPr>
          <w:sz w:val="24"/>
          <w:szCs w:val="24"/>
        </w:rPr>
        <w:t xml:space="preserve">                                           </w:t>
      </w:r>
      <w:r>
        <w:rPr>
          <w:sz w:val="24"/>
          <w:szCs w:val="24"/>
        </w:rPr>
        <w:t xml:space="preserve">         </w:t>
      </w:r>
      <w:r w:rsidRPr="002E0DBB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</w:t>
      </w:r>
      <w:r w:rsidRPr="002E0DBB">
        <w:rPr>
          <w:sz w:val="24"/>
          <w:szCs w:val="24"/>
        </w:rPr>
        <w:t xml:space="preserve"> c) daň z bytov a z nebytových priestorov v bytovom dome</w:t>
      </w:r>
    </w:p>
    <w:p w:rsidR="001A7787" w:rsidRPr="00774B27" w:rsidRDefault="001A7787" w:rsidP="001A7787">
      <w:pPr>
        <w:widowControl w:val="0"/>
        <w:autoSpaceDE w:val="0"/>
        <w:autoSpaceDN w:val="0"/>
        <w:adjustRightInd w:val="0"/>
        <w:jc w:val="both"/>
      </w:pPr>
      <w:r w:rsidRPr="00774B27">
        <w:t xml:space="preserve">                                                      </w:t>
      </w:r>
    </w:p>
    <w:p w:rsidR="001A7787" w:rsidRPr="00315417" w:rsidRDefault="001A7787" w:rsidP="001A7787">
      <w:pPr>
        <w:jc w:val="center"/>
        <w:rPr>
          <w:sz w:val="22"/>
          <w:szCs w:val="22"/>
        </w:rPr>
      </w:pPr>
      <w:r w:rsidRPr="00315417">
        <w:rPr>
          <w:sz w:val="22"/>
          <w:szCs w:val="22"/>
        </w:rPr>
        <w:t xml:space="preserve">          </w:t>
      </w:r>
    </w:p>
    <w:p w:rsidR="001A7787" w:rsidRDefault="001A7787" w:rsidP="001A7787">
      <w:pPr>
        <w:pStyle w:val="Nadpis3"/>
        <w:rPr>
          <w:szCs w:val="28"/>
        </w:rPr>
      </w:pPr>
      <w:r w:rsidRPr="0098580E">
        <w:rPr>
          <w:szCs w:val="28"/>
        </w:rPr>
        <w:t>DAŇ Z</w:t>
      </w:r>
      <w:r>
        <w:rPr>
          <w:szCs w:val="28"/>
        </w:rPr>
        <w:t> </w:t>
      </w:r>
      <w:r w:rsidRPr="0098580E">
        <w:rPr>
          <w:szCs w:val="28"/>
        </w:rPr>
        <w:t>POZEMKOV</w:t>
      </w:r>
    </w:p>
    <w:p w:rsidR="001A7787" w:rsidRPr="0098580E" w:rsidRDefault="001A7787" w:rsidP="001A7787"/>
    <w:p w:rsidR="001A7787" w:rsidRPr="0098580E" w:rsidRDefault="001A7787" w:rsidP="001A7787">
      <w:pPr>
        <w:jc w:val="center"/>
        <w:rPr>
          <w:b/>
          <w:sz w:val="28"/>
          <w:szCs w:val="28"/>
        </w:rPr>
      </w:pPr>
      <w:r w:rsidRPr="0098580E">
        <w:rPr>
          <w:b/>
          <w:sz w:val="28"/>
          <w:szCs w:val="28"/>
        </w:rPr>
        <w:t>§ 2</w:t>
      </w:r>
    </w:p>
    <w:p w:rsidR="001A7787" w:rsidRDefault="001A7787" w:rsidP="001A7787">
      <w:pPr>
        <w:jc w:val="center"/>
        <w:rPr>
          <w:b/>
          <w:sz w:val="28"/>
          <w:szCs w:val="28"/>
        </w:rPr>
      </w:pPr>
      <w:r w:rsidRPr="0098580E">
        <w:rPr>
          <w:b/>
          <w:sz w:val="28"/>
          <w:szCs w:val="28"/>
        </w:rPr>
        <w:t>Základ dane</w:t>
      </w:r>
    </w:p>
    <w:p w:rsidR="001A7787" w:rsidRPr="0098580E" w:rsidRDefault="001A7787" w:rsidP="001A7787">
      <w:pPr>
        <w:jc w:val="center"/>
        <w:rPr>
          <w:sz w:val="28"/>
          <w:szCs w:val="28"/>
        </w:rPr>
      </w:pPr>
    </w:p>
    <w:p w:rsidR="001A7787" w:rsidRPr="0098580E" w:rsidRDefault="001A7787" w:rsidP="001A778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Pr="0098580E">
        <w:rPr>
          <w:sz w:val="24"/>
          <w:szCs w:val="24"/>
        </w:rPr>
        <w:t xml:space="preserve">Základom dane z pozemkov pre pozemky druhu </w:t>
      </w:r>
      <w:r w:rsidRPr="0098580E">
        <w:rPr>
          <w:b/>
          <w:sz w:val="24"/>
          <w:szCs w:val="24"/>
        </w:rPr>
        <w:t>orná pôda, chmeľnice, vinice, ovocné</w:t>
      </w:r>
      <w:r w:rsidRPr="0098580E">
        <w:rPr>
          <w:sz w:val="24"/>
          <w:szCs w:val="24"/>
        </w:rPr>
        <w:t xml:space="preserve"> </w:t>
      </w:r>
      <w:r w:rsidRPr="0098580E">
        <w:rPr>
          <w:b/>
          <w:sz w:val="24"/>
          <w:szCs w:val="24"/>
        </w:rPr>
        <w:t>sady a trvalé trávne porasty</w:t>
      </w:r>
      <w:r w:rsidRPr="0098580E">
        <w:rPr>
          <w:sz w:val="24"/>
          <w:szCs w:val="24"/>
        </w:rPr>
        <w:t xml:space="preserve"> je hodnota pozemku bez porastov určená vynásobením výmery pozemkov v 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>a hodnoty pôdy za l 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>uvedenej v prílohe č.1 zákona</w:t>
      </w:r>
      <w:r w:rsidRPr="0098580E">
        <w:rPr>
          <w:sz w:val="24"/>
          <w:szCs w:val="24"/>
          <w:vertAlign w:val="superscript"/>
        </w:rPr>
        <w:t xml:space="preserve"> </w:t>
      </w:r>
      <w:r w:rsidRPr="0098580E">
        <w:rPr>
          <w:sz w:val="24"/>
          <w:szCs w:val="24"/>
        </w:rPr>
        <w:t xml:space="preserve">.Táto hodnota je: </w:t>
      </w:r>
    </w:p>
    <w:p w:rsidR="001A7787" w:rsidRPr="0098580E" w:rsidRDefault="001A7787" w:rsidP="001A7787">
      <w:pPr>
        <w:ind w:left="660"/>
        <w:jc w:val="both"/>
        <w:rPr>
          <w:b/>
          <w:sz w:val="24"/>
          <w:szCs w:val="24"/>
          <w:vertAlign w:val="superscript"/>
        </w:rPr>
      </w:pPr>
      <w:r w:rsidRPr="0098580E">
        <w:rPr>
          <w:sz w:val="24"/>
          <w:szCs w:val="24"/>
        </w:rPr>
        <w:t xml:space="preserve">Medovarce a) </w:t>
      </w:r>
      <w:r w:rsidRPr="0098580E">
        <w:rPr>
          <w:b/>
          <w:sz w:val="24"/>
          <w:szCs w:val="24"/>
        </w:rPr>
        <w:t>orná pôda, chmeľnice, vinice, ovocné</w:t>
      </w:r>
      <w:r w:rsidRPr="0098580E">
        <w:rPr>
          <w:sz w:val="24"/>
          <w:szCs w:val="24"/>
        </w:rPr>
        <w:t xml:space="preserve"> </w:t>
      </w:r>
      <w:r w:rsidRPr="0098580E">
        <w:rPr>
          <w:b/>
          <w:sz w:val="24"/>
          <w:szCs w:val="24"/>
        </w:rPr>
        <w:t>sady     0,</w:t>
      </w:r>
      <w:r>
        <w:rPr>
          <w:b/>
          <w:sz w:val="24"/>
          <w:szCs w:val="24"/>
        </w:rPr>
        <w:t>299</w:t>
      </w:r>
      <w:r w:rsidRPr="0098580E">
        <w:rPr>
          <w:b/>
          <w:sz w:val="24"/>
          <w:szCs w:val="24"/>
        </w:rPr>
        <w:t xml:space="preserve"> €/ m</w:t>
      </w:r>
      <w:r w:rsidRPr="0098580E">
        <w:rPr>
          <w:b/>
          <w:sz w:val="24"/>
          <w:szCs w:val="24"/>
          <w:vertAlign w:val="superscript"/>
        </w:rPr>
        <w:t>2</w:t>
      </w:r>
    </w:p>
    <w:p w:rsidR="001A7787" w:rsidRPr="0098580E" w:rsidRDefault="001A7787" w:rsidP="001A7787">
      <w:pPr>
        <w:ind w:left="660"/>
        <w:jc w:val="both"/>
        <w:rPr>
          <w:b/>
          <w:sz w:val="24"/>
          <w:szCs w:val="24"/>
          <w:vertAlign w:val="superscript"/>
        </w:rPr>
      </w:pPr>
      <w:r w:rsidRPr="0098580E">
        <w:rPr>
          <w:b/>
          <w:sz w:val="24"/>
          <w:szCs w:val="24"/>
          <w:vertAlign w:val="superscript"/>
        </w:rPr>
        <w:t xml:space="preserve">        </w:t>
      </w:r>
      <w:r w:rsidRPr="0098580E">
        <w:rPr>
          <w:b/>
          <w:sz w:val="24"/>
          <w:szCs w:val="24"/>
        </w:rPr>
        <w:t xml:space="preserve">                  </w:t>
      </w:r>
      <w:r w:rsidRPr="0098580E">
        <w:rPr>
          <w:bCs/>
          <w:sz w:val="24"/>
          <w:szCs w:val="24"/>
        </w:rPr>
        <w:t xml:space="preserve">b) </w:t>
      </w:r>
      <w:r w:rsidRPr="0098580E">
        <w:rPr>
          <w:b/>
          <w:sz w:val="24"/>
          <w:szCs w:val="24"/>
        </w:rPr>
        <w:t>trvalé trávne porasty</w:t>
      </w:r>
      <w:r w:rsidRPr="0098580E">
        <w:rPr>
          <w:b/>
          <w:sz w:val="24"/>
          <w:szCs w:val="24"/>
        </w:rPr>
        <w:tab/>
      </w:r>
      <w:r w:rsidRPr="0098580E">
        <w:rPr>
          <w:b/>
          <w:sz w:val="24"/>
          <w:szCs w:val="24"/>
        </w:rPr>
        <w:tab/>
      </w:r>
      <w:r w:rsidRPr="0098580E">
        <w:rPr>
          <w:b/>
          <w:sz w:val="24"/>
          <w:szCs w:val="24"/>
        </w:rPr>
        <w:tab/>
        <w:t xml:space="preserve">     0,08</w:t>
      </w:r>
      <w:r>
        <w:rPr>
          <w:b/>
          <w:sz w:val="24"/>
          <w:szCs w:val="24"/>
        </w:rPr>
        <w:t>03</w:t>
      </w:r>
      <w:r w:rsidRPr="0098580E">
        <w:rPr>
          <w:b/>
          <w:sz w:val="24"/>
          <w:szCs w:val="24"/>
        </w:rPr>
        <w:t xml:space="preserve"> €/ m</w:t>
      </w:r>
      <w:r w:rsidRPr="0098580E">
        <w:rPr>
          <w:b/>
          <w:sz w:val="24"/>
          <w:szCs w:val="24"/>
          <w:vertAlign w:val="superscript"/>
        </w:rPr>
        <w:t>2</w:t>
      </w:r>
    </w:p>
    <w:p w:rsidR="001A7787" w:rsidRPr="00315417" w:rsidRDefault="001A7787" w:rsidP="001A7787">
      <w:pPr>
        <w:ind w:left="660"/>
        <w:jc w:val="both"/>
        <w:rPr>
          <w:b/>
          <w:sz w:val="22"/>
          <w:szCs w:val="22"/>
        </w:rPr>
      </w:pPr>
      <w:r w:rsidRPr="00315417">
        <w:rPr>
          <w:b/>
          <w:sz w:val="22"/>
          <w:szCs w:val="22"/>
          <w:vertAlign w:val="superscript"/>
        </w:rPr>
        <w:t xml:space="preserve">   </w:t>
      </w:r>
      <w:r w:rsidRPr="00315417">
        <w:rPr>
          <w:b/>
          <w:sz w:val="22"/>
          <w:szCs w:val="22"/>
        </w:rPr>
        <w:tab/>
        <w:t xml:space="preserve">          </w:t>
      </w:r>
    </w:p>
    <w:p w:rsidR="001A7787" w:rsidRPr="0098580E" w:rsidRDefault="001A7787" w:rsidP="001A778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</w:t>
      </w:r>
      <w:r w:rsidRPr="0098580E">
        <w:rPr>
          <w:sz w:val="24"/>
          <w:szCs w:val="24"/>
        </w:rPr>
        <w:t xml:space="preserve">Základom dane z pozemkov pre </w:t>
      </w:r>
      <w:r w:rsidRPr="0098580E">
        <w:rPr>
          <w:b/>
          <w:sz w:val="24"/>
          <w:szCs w:val="24"/>
        </w:rPr>
        <w:t>lesné pozemky, na ktorých sú hospodárske lesy,</w:t>
      </w:r>
      <w:r w:rsidRPr="0098580E">
        <w:rPr>
          <w:sz w:val="24"/>
          <w:szCs w:val="24"/>
        </w:rPr>
        <w:t xml:space="preserve">  </w:t>
      </w:r>
    </w:p>
    <w:p w:rsidR="001A7787" w:rsidRPr="0098580E" w:rsidRDefault="001A7787" w:rsidP="001A7787">
      <w:pPr>
        <w:ind w:left="360"/>
        <w:rPr>
          <w:sz w:val="24"/>
          <w:szCs w:val="24"/>
        </w:rPr>
      </w:pPr>
      <w:r w:rsidRPr="0098580E">
        <w:rPr>
          <w:sz w:val="24"/>
          <w:szCs w:val="24"/>
        </w:rPr>
        <w:t xml:space="preserve"> </w:t>
      </w:r>
      <w:r w:rsidRPr="0098580E">
        <w:rPr>
          <w:b/>
          <w:sz w:val="24"/>
          <w:szCs w:val="24"/>
        </w:rPr>
        <w:t>rybníky s chovom rýb a za ostatné hospodársky využívané vodné plochy</w:t>
      </w:r>
      <w:r w:rsidRPr="0098580E">
        <w:rPr>
          <w:sz w:val="24"/>
          <w:szCs w:val="24"/>
        </w:rPr>
        <w:t xml:space="preserve"> je   </w:t>
      </w:r>
    </w:p>
    <w:p w:rsidR="001A7787" w:rsidRPr="0098580E" w:rsidRDefault="001A7787" w:rsidP="001A7787">
      <w:pPr>
        <w:ind w:left="360"/>
        <w:rPr>
          <w:sz w:val="24"/>
          <w:szCs w:val="24"/>
        </w:rPr>
      </w:pPr>
      <w:r w:rsidRPr="0098580E">
        <w:rPr>
          <w:b/>
          <w:sz w:val="24"/>
          <w:szCs w:val="24"/>
        </w:rPr>
        <w:t xml:space="preserve"> </w:t>
      </w:r>
      <w:r w:rsidRPr="0098580E">
        <w:rPr>
          <w:sz w:val="24"/>
          <w:szCs w:val="24"/>
        </w:rPr>
        <w:t>hodnota pozemku určená vynásobením výmery pozemkov v 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 xml:space="preserve"> a hodnoty pozemku 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sz w:val="24"/>
          <w:szCs w:val="24"/>
        </w:rPr>
        <w:t xml:space="preserve"> zistenej na </w:t>
      </w:r>
      <w:smartTag w:uri="urn:schemas-microsoft-com:office:smarttags" w:element="metricconverter">
        <w:smartTagPr>
          <w:attr w:name="ProductID" w:val="1 m2"/>
        </w:smartTagPr>
        <w:r w:rsidRPr="0098580E">
          <w:rPr>
            <w:sz w:val="24"/>
            <w:szCs w:val="24"/>
          </w:rPr>
          <w:t>1 m</w:t>
        </w:r>
        <w:r w:rsidRPr="0098580E">
          <w:rPr>
            <w:sz w:val="24"/>
            <w:szCs w:val="24"/>
            <w:vertAlign w:val="superscript"/>
          </w:rPr>
          <w:t>2</w:t>
        </w:r>
      </w:smartTag>
      <w:r w:rsidRPr="0098580E">
        <w:rPr>
          <w:sz w:val="24"/>
          <w:szCs w:val="24"/>
          <w:vertAlign w:val="superscript"/>
        </w:rPr>
        <w:t xml:space="preserve"> </w:t>
      </w:r>
      <w:r w:rsidRPr="0098580E">
        <w:rPr>
          <w:sz w:val="24"/>
          <w:szCs w:val="24"/>
        </w:rPr>
        <w:t xml:space="preserve"> podľa zákona č. 382/2004 Z. z. o znalcoch, tlmočníkoch a 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sz w:val="24"/>
          <w:szCs w:val="24"/>
        </w:rPr>
        <w:t xml:space="preserve"> prekladateľoch  a o zmene a doplnení niektorých zákonov z vyhlášky Ministerstva </w:t>
      </w:r>
    </w:p>
    <w:p w:rsidR="001A7787" w:rsidRPr="0098580E" w:rsidRDefault="001A7787" w:rsidP="001A7787">
      <w:pPr>
        <w:ind w:left="360"/>
        <w:rPr>
          <w:sz w:val="24"/>
          <w:szCs w:val="24"/>
        </w:rPr>
      </w:pPr>
      <w:r w:rsidRPr="0098580E">
        <w:rPr>
          <w:sz w:val="24"/>
          <w:szCs w:val="24"/>
        </w:rPr>
        <w:t xml:space="preserve"> spravodlivosti SR č.492/2004 Z. z. o stanovení všeobecnej hodnoty majetku.  Hodnota </w:t>
      </w:r>
    </w:p>
    <w:p w:rsidR="001A7787" w:rsidRPr="0098580E" w:rsidRDefault="001A7787" w:rsidP="001A7787">
      <w:pPr>
        <w:ind w:left="360"/>
        <w:rPr>
          <w:b/>
          <w:sz w:val="24"/>
          <w:szCs w:val="24"/>
        </w:rPr>
      </w:pPr>
      <w:r w:rsidRPr="0098580E">
        <w:rPr>
          <w:sz w:val="24"/>
          <w:szCs w:val="24"/>
        </w:rPr>
        <w:t xml:space="preserve"> za </w:t>
      </w:r>
      <w:smartTag w:uri="urn:schemas-microsoft-com:office:smarttags" w:element="metricconverter">
        <w:smartTagPr>
          <w:attr w:name="ProductID" w:val="1 m2"/>
        </w:smartTagPr>
        <w:r w:rsidRPr="0098580E">
          <w:rPr>
            <w:sz w:val="24"/>
            <w:szCs w:val="24"/>
          </w:rPr>
          <w:t>1 m</w:t>
        </w:r>
        <w:r w:rsidRPr="0098580E">
          <w:rPr>
            <w:sz w:val="24"/>
            <w:szCs w:val="24"/>
            <w:vertAlign w:val="superscript"/>
          </w:rPr>
          <w:t>2</w:t>
        </w:r>
      </w:smartTag>
      <w:r w:rsidRPr="0098580E">
        <w:rPr>
          <w:sz w:val="24"/>
          <w:szCs w:val="24"/>
        </w:rPr>
        <w:t xml:space="preserve"> je </w:t>
      </w:r>
      <w:r w:rsidRPr="0098580E">
        <w:rPr>
          <w:b/>
          <w:sz w:val="24"/>
          <w:szCs w:val="24"/>
        </w:rPr>
        <w:t xml:space="preserve">0,0664 € </w:t>
      </w:r>
      <w:r w:rsidRPr="0098580E">
        <w:rPr>
          <w:sz w:val="24"/>
          <w:szCs w:val="24"/>
        </w:rPr>
        <w:t>ak daňovník hodnotu pozemku nepreukáže znaleckým  posudkom.</w:t>
      </w:r>
    </w:p>
    <w:p w:rsidR="001A7787" w:rsidRPr="0098580E" w:rsidRDefault="001A7787" w:rsidP="001A7787">
      <w:pPr>
        <w:numPr>
          <w:ilvl w:val="0"/>
          <w:numId w:val="6"/>
        </w:numPr>
        <w:jc w:val="both"/>
        <w:rPr>
          <w:b/>
          <w:sz w:val="24"/>
          <w:szCs w:val="24"/>
        </w:rPr>
      </w:pPr>
      <w:r>
        <w:rPr>
          <w:sz w:val="24"/>
          <w:szCs w:val="24"/>
        </w:rPr>
        <w:lastRenderedPageBreak/>
        <w:t xml:space="preserve">          </w:t>
      </w:r>
      <w:r w:rsidRPr="0098580E">
        <w:rPr>
          <w:sz w:val="24"/>
          <w:szCs w:val="24"/>
        </w:rPr>
        <w:t xml:space="preserve">Základom dane z pozemkov pre pozemky druhu </w:t>
      </w:r>
      <w:r w:rsidRPr="0098580E">
        <w:rPr>
          <w:b/>
          <w:sz w:val="24"/>
          <w:szCs w:val="24"/>
        </w:rPr>
        <w:t xml:space="preserve">záhrada, zastavané plochy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b/>
          <w:sz w:val="24"/>
          <w:szCs w:val="24"/>
        </w:rPr>
        <w:t xml:space="preserve"> a nádvoria, a ostatné plochy</w:t>
      </w:r>
      <w:r w:rsidRPr="0098580E">
        <w:rPr>
          <w:sz w:val="24"/>
          <w:szCs w:val="24"/>
        </w:rPr>
        <w:t xml:space="preserve"> je hodnota pozemku určená vynásobením výmery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b/>
          <w:sz w:val="24"/>
          <w:szCs w:val="24"/>
        </w:rPr>
        <w:t xml:space="preserve"> </w:t>
      </w:r>
      <w:r w:rsidRPr="0098580E">
        <w:rPr>
          <w:sz w:val="24"/>
          <w:szCs w:val="24"/>
        </w:rPr>
        <w:t>pozemkov v 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 xml:space="preserve"> a  hodnoty pozemkov za l 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 xml:space="preserve">  uvedenej v prílohe č. 2 zákona . Táto  </w:t>
      </w:r>
    </w:p>
    <w:p w:rsidR="001A7787" w:rsidRPr="0098580E" w:rsidRDefault="001A7787" w:rsidP="001A7787">
      <w:pPr>
        <w:ind w:left="360"/>
        <w:jc w:val="both"/>
        <w:rPr>
          <w:b/>
          <w:sz w:val="24"/>
          <w:szCs w:val="24"/>
        </w:rPr>
      </w:pPr>
      <w:r w:rsidRPr="0098580E">
        <w:rPr>
          <w:sz w:val="24"/>
          <w:szCs w:val="24"/>
        </w:rPr>
        <w:t xml:space="preserve"> hodnota je </w:t>
      </w:r>
      <w:r w:rsidRPr="0098580E">
        <w:rPr>
          <w:b/>
          <w:sz w:val="24"/>
          <w:szCs w:val="24"/>
        </w:rPr>
        <w:t>1,33 €</w:t>
      </w:r>
      <w:r w:rsidRPr="0098580E">
        <w:rPr>
          <w:b/>
          <w:bCs/>
          <w:sz w:val="24"/>
          <w:szCs w:val="24"/>
        </w:rPr>
        <w:t>/ m</w:t>
      </w:r>
      <w:r w:rsidRPr="0098580E">
        <w:rPr>
          <w:b/>
          <w:bCs/>
          <w:sz w:val="24"/>
          <w:szCs w:val="24"/>
          <w:vertAlign w:val="superscript"/>
        </w:rPr>
        <w:t>2</w:t>
      </w:r>
      <w:r w:rsidRPr="0098580E">
        <w:rPr>
          <w:b/>
          <w:sz w:val="24"/>
          <w:szCs w:val="24"/>
        </w:rPr>
        <w:t>.</w:t>
      </w:r>
    </w:p>
    <w:p w:rsidR="001A7787" w:rsidRPr="0098580E" w:rsidRDefault="001A7787" w:rsidP="001A7787">
      <w:pPr>
        <w:numPr>
          <w:ilvl w:val="0"/>
          <w:numId w:val="6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Pr="0098580E">
        <w:rPr>
          <w:sz w:val="24"/>
          <w:szCs w:val="24"/>
        </w:rPr>
        <w:t xml:space="preserve">Základom dane z pozemkov za </w:t>
      </w:r>
      <w:r w:rsidRPr="0098580E">
        <w:rPr>
          <w:b/>
          <w:bCs/>
          <w:sz w:val="24"/>
          <w:szCs w:val="24"/>
        </w:rPr>
        <w:t>stavebné pozemky</w:t>
      </w:r>
      <w:r w:rsidRPr="0098580E">
        <w:rPr>
          <w:sz w:val="24"/>
          <w:szCs w:val="24"/>
        </w:rPr>
        <w:t xml:space="preserve"> je hodnota pozemku určená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sz w:val="24"/>
          <w:szCs w:val="24"/>
        </w:rPr>
        <w:t xml:space="preserve"> vynásobením výmery pozemkov v 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 xml:space="preserve"> a  hodnoty pozemkov za l m</w:t>
      </w:r>
      <w:r w:rsidRPr="0098580E">
        <w:rPr>
          <w:sz w:val="24"/>
          <w:szCs w:val="24"/>
          <w:vertAlign w:val="superscript"/>
        </w:rPr>
        <w:t xml:space="preserve">2 </w:t>
      </w:r>
      <w:r w:rsidRPr="0098580E">
        <w:rPr>
          <w:sz w:val="24"/>
          <w:szCs w:val="24"/>
        </w:rPr>
        <w:t xml:space="preserve">  uvedenej </w:t>
      </w:r>
    </w:p>
    <w:p w:rsidR="001A7787" w:rsidRPr="0098580E" w:rsidRDefault="001A7787" w:rsidP="001A7787">
      <w:pPr>
        <w:ind w:left="360"/>
        <w:jc w:val="both"/>
        <w:rPr>
          <w:sz w:val="24"/>
          <w:szCs w:val="24"/>
        </w:rPr>
      </w:pPr>
      <w:r w:rsidRPr="0098580E">
        <w:rPr>
          <w:sz w:val="24"/>
          <w:szCs w:val="24"/>
        </w:rPr>
        <w:t xml:space="preserve"> v prílohe č. 2 zákona . Táto hodnota je </w:t>
      </w:r>
      <w:r w:rsidRPr="0098580E">
        <w:rPr>
          <w:b/>
          <w:sz w:val="24"/>
          <w:szCs w:val="24"/>
        </w:rPr>
        <w:t>13,28 €</w:t>
      </w:r>
      <w:r w:rsidRPr="0098580E">
        <w:rPr>
          <w:b/>
          <w:bCs/>
          <w:sz w:val="24"/>
          <w:szCs w:val="24"/>
        </w:rPr>
        <w:t>/ m</w:t>
      </w:r>
      <w:r w:rsidRPr="0098580E">
        <w:rPr>
          <w:b/>
          <w:bCs/>
          <w:sz w:val="24"/>
          <w:szCs w:val="24"/>
          <w:vertAlign w:val="superscript"/>
        </w:rPr>
        <w:t>2</w:t>
      </w:r>
      <w:r w:rsidRPr="0098580E">
        <w:rPr>
          <w:sz w:val="24"/>
          <w:szCs w:val="24"/>
        </w:rPr>
        <w:t>.</w:t>
      </w:r>
    </w:p>
    <w:p w:rsidR="001A7787" w:rsidRDefault="001A7787" w:rsidP="001A7787">
      <w:pPr>
        <w:jc w:val="center"/>
        <w:rPr>
          <w:b/>
          <w:sz w:val="22"/>
          <w:szCs w:val="22"/>
        </w:rPr>
      </w:pPr>
    </w:p>
    <w:p w:rsidR="001A7787" w:rsidRDefault="001A7787" w:rsidP="001A7787">
      <w:pPr>
        <w:jc w:val="center"/>
        <w:rPr>
          <w:b/>
          <w:sz w:val="28"/>
          <w:szCs w:val="28"/>
        </w:rPr>
      </w:pPr>
    </w:p>
    <w:p w:rsidR="001A7787" w:rsidRPr="0098580E" w:rsidRDefault="001A7787" w:rsidP="001A7787">
      <w:pPr>
        <w:jc w:val="center"/>
        <w:rPr>
          <w:b/>
          <w:sz w:val="28"/>
          <w:szCs w:val="28"/>
        </w:rPr>
      </w:pPr>
      <w:r w:rsidRPr="0098580E">
        <w:rPr>
          <w:b/>
          <w:sz w:val="28"/>
          <w:szCs w:val="28"/>
        </w:rPr>
        <w:t>§ 3</w:t>
      </w:r>
    </w:p>
    <w:p w:rsidR="001A7787" w:rsidRPr="0098580E" w:rsidRDefault="001A7787" w:rsidP="001A7787">
      <w:pPr>
        <w:jc w:val="center"/>
        <w:rPr>
          <w:b/>
          <w:sz w:val="28"/>
          <w:szCs w:val="28"/>
        </w:rPr>
      </w:pPr>
      <w:r w:rsidRPr="0098580E">
        <w:rPr>
          <w:b/>
          <w:sz w:val="28"/>
          <w:szCs w:val="28"/>
        </w:rPr>
        <w:t>Sadzba dane</w:t>
      </w:r>
    </w:p>
    <w:p w:rsidR="001A7787" w:rsidRPr="00315417" w:rsidRDefault="001A7787" w:rsidP="001A7787">
      <w:pPr>
        <w:jc w:val="both"/>
        <w:rPr>
          <w:b/>
          <w:sz w:val="22"/>
          <w:szCs w:val="22"/>
        </w:rPr>
      </w:pPr>
    </w:p>
    <w:p w:rsidR="001A7787" w:rsidRPr="0098580E" w:rsidRDefault="001A7787" w:rsidP="001A7787">
      <w:pPr>
        <w:numPr>
          <w:ilvl w:val="0"/>
          <w:numId w:val="6"/>
        </w:numPr>
        <w:tabs>
          <w:tab w:val="left" w:pos="825"/>
        </w:tabs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>Ročné dane z pozemkov sa stanovujú nasledovne:</w:t>
      </w:r>
    </w:p>
    <w:p w:rsidR="001A7787" w:rsidRPr="0098580E" w:rsidRDefault="001A7787" w:rsidP="001A7787">
      <w:pPr>
        <w:numPr>
          <w:ilvl w:val="0"/>
          <w:numId w:val="7"/>
        </w:numPr>
        <w:tabs>
          <w:tab w:val="left" w:pos="284"/>
          <w:tab w:val="left" w:pos="426"/>
          <w:tab w:val="left" w:pos="709"/>
        </w:tabs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>orná pôda, chmeľnice, vinice, ovocné sady</w:t>
      </w:r>
      <w:r>
        <w:rPr>
          <w:bCs/>
          <w:sz w:val="24"/>
          <w:szCs w:val="24"/>
        </w:rPr>
        <w:t>, trvale trávne porasty</w:t>
      </w:r>
      <w:r w:rsidRPr="00E64C2C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</w:t>
      </w:r>
      <w:r w:rsidRPr="00E64C2C">
        <w:rPr>
          <w:b/>
          <w:bCs/>
          <w:sz w:val="24"/>
          <w:szCs w:val="24"/>
        </w:rPr>
        <w:t>0</w:t>
      </w:r>
      <w:r w:rsidRPr="00B93D42">
        <w:rPr>
          <w:b/>
          <w:sz w:val="24"/>
          <w:szCs w:val="24"/>
        </w:rPr>
        <w:t>,55%</w:t>
      </w:r>
      <w:r w:rsidRPr="0098580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      </w:t>
      </w:r>
      <w:r w:rsidRPr="0098580E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 xml:space="preserve">       </w:t>
      </w:r>
      <w:r w:rsidRPr="0098580E">
        <w:rPr>
          <w:bCs/>
          <w:sz w:val="24"/>
          <w:szCs w:val="24"/>
        </w:rPr>
        <w:t xml:space="preserve">                      </w:t>
      </w:r>
      <w:r>
        <w:rPr>
          <w:bCs/>
          <w:sz w:val="24"/>
          <w:szCs w:val="24"/>
        </w:rPr>
        <w:t xml:space="preserve">                       </w:t>
      </w:r>
    </w:p>
    <w:p w:rsidR="001A7787" w:rsidRDefault="001A7787" w:rsidP="001A7787">
      <w:pPr>
        <w:numPr>
          <w:ilvl w:val="0"/>
          <w:numId w:val="7"/>
        </w:numPr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>záhrady</w:t>
      </w:r>
      <w:r w:rsidRPr="0098580E">
        <w:rPr>
          <w:bCs/>
          <w:sz w:val="24"/>
          <w:szCs w:val="24"/>
        </w:rPr>
        <w:tab/>
      </w:r>
      <w:r w:rsidRPr="0098580E">
        <w:rPr>
          <w:bCs/>
          <w:sz w:val="24"/>
          <w:szCs w:val="24"/>
        </w:rPr>
        <w:tab/>
      </w:r>
      <w:r w:rsidRPr="0098580E"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 xml:space="preserve">                                                             </w:t>
      </w:r>
      <w:r w:rsidRPr="0098580E">
        <w:rPr>
          <w:bCs/>
          <w:sz w:val="24"/>
          <w:szCs w:val="24"/>
        </w:rPr>
        <w:tab/>
      </w:r>
      <w:r w:rsidRPr="00B93D42">
        <w:rPr>
          <w:b/>
          <w:sz w:val="24"/>
          <w:szCs w:val="24"/>
        </w:rPr>
        <w:t>0,30%</w:t>
      </w:r>
      <w:r>
        <w:rPr>
          <w:b/>
          <w:sz w:val="24"/>
          <w:szCs w:val="24"/>
        </w:rPr>
        <w:t xml:space="preserve">                                                                  </w:t>
      </w:r>
      <w:r w:rsidRPr="0098580E">
        <w:rPr>
          <w:bCs/>
          <w:sz w:val="24"/>
          <w:szCs w:val="24"/>
        </w:rPr>
        <w:t xml:space="preserve">  </w:t>
      </w:r>
      <w:r>
        <w:rPr>
          <w:bCs/>
          <w:sz w:val="24"/>
          <w:szCs w:val="24"/>
        </w:rPr>
        <w:t xml:space="preserve">                        </w:t>
      </w:r>
    </w:p>
    <w:p w:rsidR="001A7787" w:rsidRDefault="001A7787" w:rsidP="001A7787">
      <w:pPr>
        <w:numPr>
          <w:ilvl w:val="0"/>
          <w:numId w:val="7"/>
        </w:numPr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>zastavané plochy a</w:t>
      </w:r>
      <w:r>
        <w:rPr>
          <w:bCs/>
          <w:sz w:val="24"/>
          <w:szCs w:val="24"/>
        </w:rPr>
        <w:t> </w:t>
      </w:r>
      <w:r w:rsidRPr="0098580E">
        <w:rPr>
          <w:bCs/>
          <w:sz w:val="24"/>
          <w:szCs w:val="24"/>
        </w:rPr>
        <w:t>nádvoria</w:t>
      </w:r>
      <w:r>
        <w:rPr>
          <w:bCs/>
          <w:sz w:val="24"/>
          <w:szCs w:val="24"/>
        </w:rPr>
        <w:t>, o</w:t>
      </w:r>
      <w:r w:rsidRPr="0098580E">
        <w:rPr>
          <w:bCs/>
          <w:sz w:val="24"/>
          <w:szCs w:val="24"/>
        </w:rPr>
        <w:t>statné plochy</w:t>
      </w:r>
      <w:r>
        <w:rPr>
          <w:bCs/>
          <w:sz w:val="24"/>
          <w:szCs w:val="24"/>
        </w:rPr>
        <w:t xml:space="preserve">                                     </w:t>
      </w:r>
      <w:r w:rsidRPr="00AC5CAD">
        <w:rPr>
          <w:b/>
          <w:bCs/>
          <w:sz w:val="24"/>
          <w:szCs w:val="24"/>
        </w:rPr>
        <w:t>0,30%</w:t>
      </w:r>
      <w:r>
        <w:rPr>
          <w:bCs/>
          <w:sz w:val="24"/>
          <w:szCs w:val="24"/>
        </w:rPr>
        <w:t xml:space="preserve">            </w:t>
      </w:r>
    </w:p>
    <w:p w:rsidR="001A7787" w:rsidRDefault="001A7787" w:rsidP="001A7787">
      <w:pPr>
        <w:numPr>
          <w:ilvl w:val="0"/>
          <w:numId w:val="7"/>
        </w:numPr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>lesné pozemky, na ktorých sú hospodárske lesy</w:t>
      </w:r>
      <w:r>
        <w:rPr>
          <w:bCs/>
          <w:sz w:val="24"/>
          <w:szCs w:val="24"/>
        </w:rPr>
        <w:t xml:space="preserve">,                               </w:t>
      </w:r>
    </w:p>
    <w:p w:rsidR="001A7787" w:rsidRDefault="001A7787" w:rsidP="001A7787">
      <w:pPr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  </w:t>
      </w:r>
      <w:r w:rsidRPr="0098580E">
        <w:rPr>
          <w:bCs/>
          <w:sz w:val="24"/>
          <w:szCs w:val="24"/>
        </w:rPr>
        <w:t>rybníky s chovom rýb a </w:t>
      </w:r>
      <w:proofErr w:type="spellStart"/>
      <w:r w:rsidRPr="0098580E">
        <w:rPr>
          <w:bCs/>
          <w:sz w:val="24"/>
          <w:szCs w:val="24"/>
        </w:rPr>
        <w:t>ost</w:t>
      </w:r>
      <w:proofErr w:type="spellEnd"/>
      <w:r w:rsidRPr="0098580E">
        <w:rPr>
          <w:bCs/>
          <w:sz w:val="24"/>
          <w:szCs w:val="24"/>
        </w:rPr>
        <w:t xml:space="preserve">. </w:t>
      </w:r>
      <w:proofErr w:type="spellStart"/>
      <w:r w:rsidRPr="0098580E">
        <w:rPr>
          <w:bCs/>
          <w:sz w:val="24"/>
          <w:szCs w:val="24"/>
        </w:rPr>
        <w:t>hospod</w:t>
      </w:r>
      <w:proofErr w:type="spellEnd"/>
      <w:r w:rsidRPr="0098580E">
        <w:rPr>
          <w:bCs/>
          <w:sz w:val="24"/>
          <w:szCs w:val="24"/>
        </w:rPr>
        <w:t>.</w:t>
      </w:r>
      <w:r>
        <w:rPr>
          <w:bCs/>
          <w:sz w:val="24"/>
          <w:szCs w:val="24"/>
        </w:rPr>
        <w:t xml:space="preserve"> využívané</w:t>
      </w:r>
      <w:r w:rsidRPr="0098580E">
        <w:rPr>
          <w:bCs/>
          <w:sz w:val="24"/>
          <w:szCs w:val="24"/>
        </w:rPr>
        <w:t xml:space="preserve"> </w:t>
      </w:r>
      <w:proofErr w:type="spellStart"/>
      <w:r w:rsidRPr="0098580E">
        <w:rPr>
          <w:bCs/>
          <w:sz w:val="24"/>
          <w:szCs w:val="24"/>
        </w:rPr>
        <w:t>vod</w:t>
      </w:r>
      <w:proofErr w:type="spellEnd"/>
      <w:r w:rsidRPr="0098580E">
        <w:rPr>
          <w:bCs/>
          <w:sz w:val="24"/>
          <w:szCs w:val="24"/>
        </w:rPr>
        <w:t xml:space="preserve">. plochy </w:t>
      </w:r>
      <w:r>
        <w:rPr>
          <w:bCs/>
          <w:sz w:val="24"/>
          <w:szCs w:val="24"/>
        </w:rPr>
        <w:t xml:space="preserve">          </w:t>
      </w:r>
      <w:r w:rsidRPr="0098580E">
        <w:rPr>
          <w:bCs/>
          <w:sz w:val="24"/>
          <w:szCs w:val="24"/>
        </w:rPr>
        <w:t xml:space="preserve"> </w:t>
      </w:r>
      <w:r w:rsidRPr="00B93D42">
        <w:rPr>
          <w:b/>
          <w:sz w:val="24"/>
          <w:szCs w:val="24"/>
        </w:rPr>
        <w:t>0,75%</w:t>
      </w:r>
      <w:r>
        <w:rPr>
          <w:b/>
          <w:sz w:val="24"/>
          <w:szCs w:val="24"/>
        </w:rPr>
        <w:t xml:space="preserve">                           </w:t>
      </w:r>
    </w:p>
    <w:p w:rsidR="001A7787" w:rsidRPr="001B257A" w:rsidRDefault="001A7787" w:rsidP="001A7787">
      <w:pPr>
        <w:widowControl w:val="0"/>
        <w:autoSpaceDE w:val="0"/>
        <w:autoSpaceDN w:val="0"/>
        <w:adjustRightInd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e)  </w:t>
      </w:r>
      <w:r w:rsidRPr="0098580E">
        <w:rPr>
          <w:bCs/>
          <w:sz w:val="24"/>
          <w:szCs w:val="24"/>
        </w:rPr>
        <w:t>stavebné pozemky</w:t>
      </w:r>
      <w:r>
        <w:rPr>
          <w:bCs/>
          <w:sz w:val="24"/>
          <w:szCs w:val="24"/>
        </w:rPr>
        <w:t xml:space="preserve">                                                                              </w:t>
      </w:r>
      <w:r w:rsidRPr="000F1268">
        <w:rPr>
          <w:b/>
          <w:bCs/>
          <w:sz w:val="24"/>
          <w:szCs w:val="24"/>
        </w:rPr>
        <w:t>0,30%</w:t>
      </w:r>
      <w:r w:rsidRPr="000F1268">
        <w:rPr>
          <w:b/>
          <w:bCs/>
          <w:sz w:val="24"/>
          <w:szCs w:val="24"/>
        </w:rPr>
        <w:tab/>
      </w:r>
      <w:r w:rsidRPr="0098580E">
        <w:rPr>
          <w:bCs/>
          <w:sz w:val="24"/>
          <w:szCs w:val="24"/>
        </w:rPr>
        <w:tab/>
      </w:r>
      <w:r>
        <w:rPr>
          <w:bCs/>
          <w:sz w:val="24"/>
          <w:szCs w:val="24"/>
        </w:rPr>
        <w:t xml:space="preserve">       </w:t>
      </w:r>
    </w:p>
    <w:p w:rsidR="001A7787" w:rsidRPr="001B257A" w:rsidRDefault="001A7787" w:rsidP="001A7787">
      <w:pPr>
        <w:rPr>
          <w:bCs/>
          <w:sz w:val="24"/>
          <w:szCs w:val="24"/>
        </w:rPr>
      </w:pPr>
    </w:p>
    <w:p w:rsidR="001A7787" w:rsidRPr="0098580E" w:rsidRDefault="001A7787" w:rsidP="001A7787">
      <w:pPr>
        <w:rPr>
          <w:bCs/>
          <w:sz w:val="24"/>
          <w:szCs w:val="24"/>
        </w:rPr>
      </w:pPr>
      <w:r w:rsidRPr="0098580E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 </w:t>
      </w:r>
      <w:r w:rsidRPr="00B93D42">
        <w:rPr>
          <w:b/>
          <w:sz w:val="24"/>
          <w:szCs w:val="24"/>
        </w:rPr>
        <w:t xml:space="preserve">           </w:t>
      </w:r>
      <w:r>
        <w:rPr>
          <w:b/>
          <w:sz w:val="24"/>
          <w:szCs w:val="24"/>
        </w:rPr>
        <w:t xml:space="preserve"> </w:t>
      </w:r>
      <w:r w:rsidRPr="00B93D42">
        <w:rPr>
          <w:b/>
          <w:sz w:val="24"/>
          <w:szCs w:val="24"/>
        </w:rPr>
        <w:t xml:space="preserve"> </w:t>
      </w:r>
    </w:p>
    <w:p w:rsidR="001A7787" w:rsidRDefault="001A7787" w:rsidP="001A7787">
      <w:pPr>
        <w:rPr>
          <w:sz w:val="24"/>
          <w:szCs w:val="24"/>
        </w:rPr>
      </w:pPr>
      <w:r w:rsidRPr="0098580E">
        <w:rPr>
          <w:bCs/>
          <w:sz w:val="24"/>
          <w:szCs w:val="24"/>
        </w:rPr>
        <w:t xml:space="preserve">        </w:t>
      </w:r>
    </w:p>
    <w:p w:rsidR="001A7787" w:rsidRPr="0098580E" w:rsidRDefault="001A7787" w:rsidP="001A7787">
      <w:pPr>
        <w:jc w:val="both"/>
        <w:rPr>
          <w:sz w:val="24"/>
          <w:szCs w:val="24"/>
        </w:rPr>
      </w:pPr>
    </w:p>
    <w:p w:rsidR="001A7787" w:rsidRPr="00A64C42" w:rsidRDefault="001A7787" w:rsidP="001A7787">
      <w:pPr>
        <w:pStyle w:val="Nadpis1"/>
        <w:rPr>
          <w:rFonts w:ascii="Times New Roman" w:hAnsi="Times New Roman"/>
          <w:sz w:val="24"/>
          <w:szCs w:val="24"/>
        </w:rPr>
      </w:pPr>
      <w:r w:rsidRPr="00A64C42">
        <w:rPr>
          <w:rFonts w:ascii="Times New Roman" w:hAnsi="Times New Roman"/>
          <w:sz w:val="22"/>
          <w:szCs w:val="22"/>
        </w:rPr>
        <w:t xml:space="preserve">          </w:t>
      </w:r>
      <w:r w:rsidRPr="00A64C42">
        <w:rPr>
          <w:rFonts w:ascii="Times New Roman" w:hAnsi="Times New Roman"/>
          <w:sz w:val="24"/>
          <w:szCs w:val="24"/>
        </w:rPr>
        <w:t>DAŇ  ZO STAVIEB</w:t>
      </w:r>
    </w:p>
    <w:p w:rsidR="001A7787" w:rsidRPr="00A64C42" w:rsidRDefault="001A7787" w:rsidP="001A7787"/>
    <w:p w:rsidR="001A7787" w:rsidRPr="00315417" w:rsidRDefault="001A7787" w:rsidP="001A7787">
      <w:pPr>
        <w:jc w:val="center"/>
        <w:rPr>
          <w:b/>
          <w:sz w:val="22"/>
          <w:szCs w:val="22"/>
        </w:rPr>
      </w:pPr>
      <w:r w:rsidRPr="0098580E">
        <w:rPr>
          <w:b/>
          <w:sz w:val="28"/>
          <w:szCs w:val="28"/>
        </w:rPr>
        <w:t>§ 4</w:t>
      </w:r>
    </w:p>
    <w:p w:rsidR="001A7787" w:rsidRDefault="001A7787" w:rsidP="001A7787">
      <w:pPr>
        <w:jc w:val="center"/>
        <w:rPr>
          <w:b/>
          <w:sz w:val="28"/>
          <w:szCs w:val="28"/>
        </w:rPr>
      </w:pPr>
      <w:r w:rsidRPr="0098580E">
        <w:rPr>
          <w:b/>
          <w:sz w:val="28"/>
          <w:szCs w:val="28"/>
        </w:rPr>
        <w:t>Sadzba dane</w:t>
      </w:r>
    </w:p>
    <w:p w:rsidR="001A7787" w:rsidRPr="0098580E" w:rsidRDefault="001A7787" w:rsidP="001A7787">
      <w:pPr>
        <w:jc w:val="center"/>
        <w:rPr>
          <w:b/>
          <w:sz w:val="28"/>
          <w:szCs w:val="28"/>
        </w:rPr>
      </w:pPr>
    </w:p>
    <w:p w:rsidR="001A7787" w:rsidRPr="00485FB8" w:rsidRDefault="001A7787" w:rsidP="001A7787">
      <w:pPr>
        <w:numPr>
          <w:ilvl w:val="0"/>
          <w:numId w:val="1"/>
        </w:numPr>
        <w:tabs>
          <w:tab w:val="left" w:pos="675"/>
        </w:tabs>
        <w:jc w:val="both"/>
        <w:rPr>
          <w:sz w:val="24"/>
          <w:szCs w:val="24"/>
        </w:rPr>
      </w:pPr>
      <w:r w:rsidRPr="00485FB8">
        <w:rPr>
          <w:sz w:val="24"/>
          <w:szCs w:val="24"/>
        </w:rPr>
        <w:t>Ročná sadzba dane zo stavieb je za každý aj začatý m</w:t>
      </w:r>
      <w:r w:rsidRPr="00485FB8">
        <w:rPr>
          <w:sz w:val="24"/>
          <w:szCs w:val="24"/>
          <w:vertAlign w:val="superscript"/>
        </w:rPr>
        <w:t>2</w:t>
      </w:r>
      <w:r w:rsidRPr="00485FB8">
        <w:rPr>
          <w:sz w:val="24"/>
          <w:szCs w:val="24"/>
        </w:rPr>
        <w:t xml:space="preserve"> zastavanej plochy stanovená vo výške: 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bCs/>
          <w:sz w:val="24"/>
          <w:szCs w:val="24"/>
        </w:rPr>
      </w:pPr>
      <w:r w:rsidRPr="00485FB8">
        <w:rPr>
          <w:b/>
          <w:sz w:val="24"/>
          <w:szCs w:val="24"/>
        </w:rPr>
        <w:t>0,05  €</w:t>
      </w:r>
      <w:r w:rsidRPr="00485FB8">
        <w:rPr>
          <w:bCs/>
          <w:sz w:val="24"/>
          <w:szCs w:val="24"/>
        </w:rPr>
        <w:t xml:space="preserve"> za stavby na bývanie a drobné stavby, ktoré majú doplnkovú funkciu pre hlavnú stavbu,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sz w:val="24"/>
          <w:szCs w:val="24"/>
        </w:rPr>
      </w:pPr>
      <w:r w:rsidRPr="00485FB8">
        <w:rPr>
          <w:b/>
          <w:sz w:val="24"/>
          <w:szCs w:val="24"/>
        </w:rPr>
        <w:t>0,1  €</w:t>
      </w:r>
      <w:r w:rsidRPr="00485FB8">
        <w:rPr>
          <w:sz w:val="24"/>
          <w:szCs w:val="24"/>
        </w:rPr>
        <w:t xml:space="preserve"> za stavby na pôdohospodársku produkciu, skleníky, stavby pre vodné hospodárstvo, stavby využívané na skladovanie vlastnej pôdohospodárskej produkcie vrátane stavieb na vlastnú  administratívu,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sz w:val="24"/>
          <w:szCs w:val="24"/>
        </w:rPr>
      </w:pPr>
      <w:r w:rsidRPr="00485FB8">
        <w:rPr>
          <w:b/>
          <w:sz w:val="24"/>
          <w:szCs w:val="24"/>
        </w:rPr>
        <w:t>0,17 €</w:t>
      </w:r>
      <w:r w:rsidRPr="00485FB8">
        <w:rPr>
          <w:sz w:val="24"/>
          <w:szCs w:val="24"/>
        </w:rPr>
        <w:t xml:space="preserve"> za stavby rekreačných a záhradkárskych chát a domčekov na individuálnu rekreáciu,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sz w:val="24"/>
          <w:szCs w:val="24"/>
        </w:rPr>
      </w:pPr>
      <w:r w:rsidRPr="00485FB8">
        <w:rPr>
          <w:b/>
          <w:sz w:val="24"/>
          <w:szCs w:val="24"/>
        </w:rPr>
        <w:t>0,13 €</w:t>
      </w:r>
      <w:r w:rsidRPr="00485FB8">
        <w:rPr>
          <w:sz w:val="24"/>
          <w:szCs w:val="24"/>
        </w:rPr>
        <w:t xml:space="preserve"> za samostatne stojace garáže a samostatné stavby hromadných garáží a stavby určené alebo používané na tieto účely postavené mimo bytových domov,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sz w:val="24"/>
          <w:szCs w:val="24"/>
        </w:rPr>
      </w:pPr>
      <w:r w:rsidRPr="00485FB8">
        <w:rPr>
          <w:b/>
          <w:sz w:val="24"/>
          <w:szCs w:val="24"/>
        </w:rPr>
        <w:t>0,17 €</w:t>
      </w:r>
      <w:r w:rsidRPr="00485FB8">
        <w:rPr>
          <w:sz w:val="24"/>
          <w:szCs w:val="24"/>
        </w:rPr>
        <w:t xml:space="preserve"> za priemyselné stavby, stavby slúžiace energetike, stavby slúžiace stavebníctvu, stavby využívané na skladovanie vlastnej produkcie vrátane stavieb na vlastnú administratívu,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clear" w:pos="360"/>
          <w:tab w:val="left" w:pos="0"/>
        </w:tabs>
        <w:rPr>
          <w:sz w:val="24"/>
          <w:szCs w:val="24"/>
        </w:rPr>
      </w:pPr>
      <w:r w:rsidRPr="00485FB8">
        <w:rPr>
          <w:b/>
          <w:sz w:val="24"/>
          <w:szCs w:val="24"/>
        </w:rPr>
        <w:t xml:space="preserve">1,- € </w:t>
      </w:r>
      <w:r w:rsidRPr="00485FB8">
        <w:rPr>
          <w:sz w:val="24"/>
          <w:szCs w:val="24"/>
        </w:rPr>
        <w:t>za stavby na ostatné podnikanie a zárobkovú činnosť, skladovanie  administratívu súvisiacu s ostatným podnikaním a zárobkovou činnosťou ,</w:t>
      </w:r>
    </w:p>
    <w:p w:rsidR="001A7787" w:rsidRPr="00485FB8" w:rsidRDefault="001A7787" w:rsidP="001A7787">
      <w:pPr>
        <w:numPr>
          <w:ilvl w:val="0"/>
          <w:numId w:val="2"/>
        </w:numPr>
        <w:tabs>
          <w:tab w:val="left" w:pos="360"/>
        </w:tabs>
        <w:jc w:val="both"/>
        <w:rPr>
          <w:sz w:val="24"/>
          <w:szCs w:val="24"/>
        </w:rPr>
      </w:pPr>
      <w:r w:rsidRPr="00485FB8">
        <w:rPr>
          <w:b/>
          <w:sz w:val="24"/>
          <w:szCs w:val="24"/>
        </w:rPr>
        <w:t xml:space="preserve">0,13 € </w:t>
      </w:r>
      <w:r w:rsidRPr="00485FB8">
        <w:rPr>
          <w:sz w:val="24"/>
          <w:szCs w:val="24"/>
        </w:rPr>
        <w:t xml:space="preserve"> za ostatné stavby.</w:t>
      </w:r>
    </w:p>
    <w:p w:rsidR="001A7787" w:rsidRPr="00315417" w:rsidRDefault="001A7787" w:rsidP="001A7787">
      <w:pPr>
        <w:jc w:val="center"/>
        <w:rPr>
          <w:sz w:val="22"/>
          <w:szCs w:val="22"/>
        </w:rPr>
      </w:pPr>
    </w:p>
    <w:p w:rsidR="001A7787" w:rsidRPr="00485FB8" w:rsidRDefault="001A7787" w:rsidP="001A7787">
      <w:pPr>
        <w:numPr>
          <w:ilvl w:val="0"/>
          <w:numId w:val="3"/>
        </w:numPr>
        <w:tabs>
          <w:tab w:val="left" w:pos="825"/>
        </w:tabs>
        <w:jc w:val="both"/>
        <w:rPr>
          <w:sz w:val="24"/>
          <w:szCs w:val="24"/>
        </w:rPr>
      </w:pPr>
      <w:r w:rsidRPr="00485FB8">
        <w:rPr>
          <w:sz w:val="24"/>
          <w:szCs w:val="24"/>
        </w:rPr>
        <w:t>Pri viacpodlažných stavbách správca dane určuje príplatok za každé ďalšie podlažie okrem prvého nadzemného podlažia nasledovne:</w:t>
      </w:r>
    </w:p>
    <w:p w:rsidR="001A7787" w:rsidRPr="00485FB8" w:rsidRDefault="001A7787" w:rsidP="001A7787">
      <w:pPr>
        <w:jc w:val="both"/>
        <w:rPr>
          <w:sz w:val="24"/>
          <w:szCs w:val="24"/>
        </w:rPr>
      </w:pPr>
      <w:r w:rsidRPr="00485FB8">
        <w:rPr>
          <w:sz w:val="24"/>
          <w:szCs w:val="24"/>
        </w:rPr>
        <w:t xml:space="preserve">                 </w:t>
      </w:r>
      <w:r w:rsidRPr="00485FB8">
        <w:rPr>
          <w:b/>
          <w:sz w:val="24"/>
          <w:szCs w:val="24"/>
        </w:rPr>
        <w:t xml:space="preserve">0,03 €      </w:t>
      </w:r>
      <w:r w:rsidRPr="00485FB8">
        <w:rPr>
          <w:sz w:val="24"/>
          <w:szCs w:val="24"/>
        </w:rPr>
        <w:t xml:space="preserve">                                 </w:t>
      </w:r>
    </w:p>
    <w:p w:rsidR="001A7787" w:rsidRDefault="001A7787" w:rsidP="001A7787">
      <w:pPr>
        <w:pStyle w:val="Nadpis5"/>
        <w:rPr>
          <w:szCs w:val="28"/>
        </w:rPr>
      </w:pPr>
      <w:r w:rsidRPr="00485FB8">
        <w:rPr>
          <w:szCs w:val="28"/>
        </w:rPr>
        <w:t>DAŇ Z</w:t>
      </w:r>
      <w:r>
        <w:rPr>
          <w:szCs w:val="28"/>
        </w:rPr>
        <w:t> </w:t>
      </w:r>
      <w:r w:rsidRPr="00485FB8">
        <w:rPr>
          <w:szCs w:val="28"/>
        </w:rPr>
        <w:t>BYTOV</w:t>
      </w:r>
    </w:p>
    <w:p w:rsidR="001A7787" w:rsidRPr="00485FB8" w:rsidRDefault="001A7787" w:rsidP="001A7787"/>
    <w:p w:rsidR="001A7787" w:rsidRPr="00485FB8" w:rsidRDefault="001A7787" w:rsidP="001A7787">
      <w:pPr>
        <w:jc w:val="center"/>
        <w:rPr>
          <w:b/>
          <w:sz w:val="28"/>
          <w:szCs w:val="28"/>
        </w:rPr>
      </w:pPr>
      <w:r w:rsidRPr="00485FB8">
        <w:rPr>
          <w:b/>
          <w:sz w:val="28"/>
          <w:szCs w:val="28"/>
        </w:rPr>
        <w:lastRenderedPageBreak/>
        <w:t>§ 5</w:t>
      </w:r>
    </w:p>
    <w:p w:rsidR="001A7787" w:rsidRDefault="001A7787" w:rsidP="001A7787">
      <w:pPr>
        <w:jc w:val="center"/>
        <w:rPr>
          <w:b/>
          <w:sz w:val="28"/>
          <w:szCs w:val="28"/>
        </w:rPr>
      </w:pPr>
      <w:r w:rsidRPr="00485FB8">
        <w:rPr>
          <w:b/>
          <w:sz w:val="28"/>
          <w:szCs w:val="28"/>
        </w:rPr>
        <w:t>Sadzba dane</w:t>
      </w:r>
    </w:p>
    <w:p w:rsidR="001A7787" w:rsidRPr="00485FB8" w:rsidRDefault="001A7787" w:rsidP="001A7787">
      <w:pPr>
        <w:jc w:val="center"/>
        <w:rPr>
          <w:b/>
          <w:sz w:val="28"/>
          <w:szCs w:val="28"/>
        </w:rPr>
      </w:pPr>
    </w:p>
    <w:p w:rsidR="001A7787" w:rsidRPr="00485FB8" w:rsidRDefault="001A7787" w:rsidP="001A7787">
      <w:pPr>
        <w:pStyle w:val="Zkladntext"/>
        <w:rPr>
          <w:rFonts w:ascii="Times New Roman" w:hAnsi="Times New Roman"/>
          <w:sz w:val="24"/>
          <w:szCs w:val="24"/>
        </w:rPr>
      </w:pPr>
      <w:r>
        <w:rPr>
          <w:sz w:val="24"/>
        </w:rPr>
        <w:t xml:space="preserve"> </w:t>
      </w:r>
      <w:r w:rsidRPr="00485FB8">
        <w:rPr>
          <w:rFonts w:ascii="Times New Roman" w:hAnsi="Times New Roman"/>
          <w:sz w:val="24"/>
          <w:szCs w:val="24"/>
        </w:rPr>
        <w:t>Ročná sadzba dane z bytov je stanovená za každý aj začatý m</w:t>
      </w:r>
      <w:r w:rsidRPr="00485FB8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485FB8">
        <w:rPr>
          <w:rFonts w:ascii="Times New Roman" w:hAnsi="Times New Roman"/>
          <w:sz w:val="24"/>
          <w:szCs w:val="24"/>
        </w:rPr>
        <w:t xml:space="preserve"> podlahovej plochy bytu a nebytového priestoru v bytovom dome vo výške:</w:t>
      </w:r>
    </w:p>
    <w:p w:rsidR="001A7787" w:rsidRPr="00485FB8" w:rsidRDefault="001A7787" w:rsidP="001A7787">
      <w:pPr>
        <w:pStyle w:val="Zkladntext"/>
        <w:rPr>
          <w:rFonts w:ascii="Times New Roman" w:hAnsi="Times New Roman"/>
          <w:sz w:val="24"/>
          <w:szCs w:val="24"/>
        </w:rPr>
      </w:pPr>
      <w:r w:rsidRPr="00485FB8">
        <w:rPr>
          <w:rFonts w:ascii="Times New Roman" w:hAnsi="Times New Roman"/>
          <w:sz w:val="24"/>
          <w:szCs w:val="24"/>
        </w:rPr>
        <w:t xml:space="preserve"> </w:t>
      </w:r>
      <w:r w:rsidRPr="00485FB8">
        <w:rPr>
          <w:rFonts w:ascii="Times New Roman" w:hAnsi="Times New Roman"/>
          <w:b/>
          <w:sz w:val="24"/>
          <w:szCs w:val="24"/>
        </w:rPr>
        <w:t xml:space="preserve">  0,05  €</w:t>
      </w:r>
      <w:r w:rsidRPr="00485FB8">
        <w:rPr>
          <w:rFonts w:ascii="Times New Roman" w:hAnsi="Times New Roman"/>
          <w:sz w:val="24"/>
          <w:szCs w:val="24"/>
        </w:rPr>
        <w:t xml:space="preserve"> za byty a nebytové priestory,</w:t>
      </w:r>
    </w:p>
    <w:p w:rsidR="001A7787" w:rsidRDefault="001A7787" w:rsidP="001A7787">
      <w:pPr>
        <w:pStyle w:val="Nzov"/>
        <w:rPr>
          <w:i w:val="0"/>
          <w:sz w:val="24"/>
        </w:rPr>
      </w:pPr>
    </w:p>
    <w:p w:rsidR="001A7787" w:rsidRPr="00CE42B2" w:rsidRDefault="001A7787" w:rsidP="001A7787">
      <w:pPr>
        <w:pStyle w:val="Nzov"/>
        <w:rPr>
          <w:i w:val="0"/>
          <w:sz w:val="28"/>
          <w:szCs w:val="28"/>
        </w:rPr>
      </w:pPr>
      <w:r w:rsidRPr="00CE42B2">
        <w:rPr>
          <w:i w:val="0"/>
          <w:sz w:val="28"/>
          <w:szCs w:val="28"/>
        </w:rPr>
        <w:t>§ 6</w:t>
      </w:r>
    </w:p>
    <w:p w:rsidR="001A7787" w:rsidRPr="001D4F8A" w:rsidRDefault="001A7787" w:rsidP="001A7787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1A7787" w:rsidRDefault="001A7787" w:rsidP="001A7787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B23FC6">
        <w:rPr>
          <w:b/>
          <w:sz w:val="24"/>
          <w:szCs w:val="24"/>
        </w:rPr>
        <w:t xml:space="preserve">Vyrubenie </w:t>
      </w:r>
      <w:r>
        <w:rPr>
          <w:b/>
          <w:sz w:val="24"/>
          <w:szCs w:val="24"/>
        </w:rPr>
        <w:t>a platenie</w:t>
      </w:r>
      <w:r w:rsidRPr="00B23FC6">
        <w:rPr>
          <w:b/>
          <w:sz w:val="24"/>
          <w:szCs w:val="24"/>
        </w:rPr>
        <w:t xml:space="preserve"> dane</w:t>
      </w:r>
      <w:r>
        <w:rPr>
          <w:b/>
          <w:sz w:val="24"/>
          <w:szCs w:val="24"/>
        </w:rPr>
        <w:t xml:space="preserve"> </w:t>
      </w:r>
    </w:p>
    <w:p w:rsidR="001A7787" w:rsidRPr="00B23FC6" w:rsidRDefault="001A7787" w:rsidP="001A7787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B23FC6">
        <w:rPr>
          <w:b/>
          <w:sz w:val="24"/>
          <w:szCs w:val="24"/>
        </w:rPr>
        <w:t>z nehnuteľností</w:t>
      </w:r>
    </w:p>
    <w:p w:rsidR="001A7787" w:rsidRPr="00B23FC6" w:rsidRDefault="001A7787" w:rsidP="001A7787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B23FC6">
        <w:rPr>
          <w:sz w:val="24"/>
          <w:szCs w:val="24"/>
        </w:rPr>
        <w:t>1. Daň z nehnuteľností vyrubuje správca dane podľa stavu k 1. januáru príslušného zdaňovacieho obdobia na celé zdaňovacie obdobie.</w:t>
      </w:r>
    </w:p>
    <w:p w:rsidR="001A7787" w:rsidRPr="00B23FC6" w:rsidRDefault="001A7787" w:rsidP="001A7787">
      <w:pPr>
        <w:widowControl w:val="0"/>
        <w:autoSpaceDE w:val="0"/>
        <w:autoSpaceDN w:val="0"/>
        <w:adjustRightInd w:val="0"/>
        <w:jc w:val="both"/>
        <w:rPr>
          <w:sz w:val="24"/>
          <w:szCs w:val="24"/>
        </w:rPr>
      </w:pPr>
      <w:r w:rsidRPr="00B23FC6">
        <w:rPr>
          <w:sz w:val="24"/>
          <w:szCs w:val="24"/>
        </w:rPr>
        <w:t xml:space="preserve">2.  </w:t>
      </w:r>
      <w:r>
        <w:rPr>
          <w:sz w:val="24"/>
          <w:szCs w:val="24"/>
        </w:rPr>
        <w:t>Vyrubená d</w:t>
      </w:r>
      <w:r w:rsidRPr="00B23FC6">
        <w:rPr>
          <w:sz w:val="24"/>
          <w:szCs w:val="24"/>
        </w:rPr>
        <w:t xml:space="preserve">aň z nehnuteľností je splatná </w:t>
      </w:r>
      <w:r>
        <w:rPr>
          <w:sz w:val="24"/>
          <w:szCs w:val="24"/>
        </w:rPr>
        <w:t xml:space="preserve">naraz a to </w:t>
      </w:r>
      <w:r w:rsidRPr="00B23FC6">
        <w:rPr>
          <w:sz w:val="24"/>
          <w:szCs w:val="24"/>
        </w:rPr>
        <w:t>do 15 dní odo dňa nadobudnutia právoplatnosti.</w:t>
      </w:r>
    </w:p>
    <w:p w:rsidR="001A7787" w:rsidRPr="00B23FC6" w:rsidRDefault="001A7787" w:rsidP="001A7787">
      <w:pPr>
        <w:jc w:val="both"/>
        <w:rPr>
          <w:sz w:val="24"/>
          <w:szCs w:val="24"/>
        </w:rPr>
      </w:pPr>
    </w:p>
    <w:p w:rsidR="001A7787" w:rsidRPr="00B93D42" w:rsidRDefault="001A7787" w:rsidP="001A7787">
      <w:pPr>
        <w:pStyle w:val="Nzov"/>
        <w:rPr>
          <w:i w:val="0"/>
          <w:sz w:val="28"/>
          <w:szCs w:val="28"/>
        </w:rPr>
      </w:pPr>
      <w:r w:rsidRPr="00B93D42">
        <w:rPr>
          <w:i w:val="0"/>
          <w:sz w:val="28"/>
          <w:szCs w:val="28"/>
        </w:rPr>
        <w:t>§ 7</w:t>
      </w:r>
    </w:p>
    <w:p w:rsidR="001A7787" w:rsidRPr="00B93D42" w:rsidRDefault="001A7787" w:rsidP="001A7787">
      <w:pPr>
        <w:pStyle w:val="Nzov"/>
        <w:rPr>
          <w:i w:val="0"/>
          <w:sz w:val="28"/>
          <w:szCs w:val="28"/>
        </w:rPr>
      </w:pPr>
      <w:r w:rsidRPr="00B93D42">
        <w:rPr>
          <w:i w:val="0"/>
          <w:sz w:val="28"/>
          <w:szCs w:val="28"/>
        </w:rPr>
        <w:t> Záverečné ustanovenia</w:t>
      </w:r>
    </w:p>
    <w:p w:rsidR="001A7787" w:rsidRDefault="001A7787" w:rsidP="001A7787">
      <w:pPr>
        <w:pStyle w:val="Nzov"/>
        <w:jc w:val="both"/>
        <w:rPr>
          <w:b w:val="0"/>
          <w:i w:val="0"/>
          <w:sz w:val="24"/>
          <w:szCs w:val="24"/>
        </w:rPr>
      </w:pPr>
      <w:r w:rsidRPr="00B93D42">
        <w:rPr>
          <w:b w:val="0"/>
          <w:i w:val="0"/>
          <w:sz w:val="24"/>
          <w:szCs w:val="24"/>
        </w:rPr>
        <w:t xml:space="preserve">          Obecné zastupiteľstvo v Medovarce sa na tomto všeobecne záväznom nariadení o dani z nehnuteľností uznieslo dňa </w:t>
      </w:r>
      <w:r w:rsidR="00C8448F">
        <w:rPr>
          <w:b w:val="0"/>
          <w:i w:val="0"/>
          <w:sz w:val="24"/>
          <w:szCs w:val="24"/>
        </w:rPr>
        <w:t>14.12.2012</w:t>
      </w:r>
      <w:r w:rsidRPr="00B93D42">
        <w:rPr>
          <w:b w:val="0"/>
          <w:i w:val="0"/>
          <w:sz w:val="24"/>
          <w:szCs w:val="24"/>
        </w:rPr>
        <w:t xml:space="preserve"> </w:t>
      </w:r>
      <w:r>
        <w:rPr>
          <w:b w:val="0"/>
          <w:i w:val="0"/>
          <w:sz w:val="24"/>
          <w:szCs w:val="24"/>
        </w:rPr>
        <w:t xml:space="preserve">      </w:t>
      </w:r>
      <w:r w:rsidR="00C8448F">
        <w:rPr>
          <w:b w:val="0"/>
          <w:i w:val="0"/>
          <w:sz w:val="24"/>
          <w:szCs w:val="24"/>
        </w:rPr>
        <w:t>uznesením</w:t>
      </w:r>
      <w:r>
        <w:rPr>
          <w:b w:val="0"/>
          <w:i w:val="0"/>
          <w:sz w:val="24"/>
          <w:szCs w:val="24"/>
        </w:rPr>
        <w:t xml:space="preserve"> č.</w:t>
      </w:r>
      <w:r w:rsidR="00C8448F">
        <w:rPr>
          <w:b w:val="0"/>
          <w:i w:val="0"/>
          <w:sz w:val="24"/>
          <w:szCs w:val="24"/>
        </w:rPr>
        <w:t xml:space="preserve"> 88/2012</w:t>
      </w:r>
    </w:p>
    <w:p w:rsidR="001A7787" w:rsidRPr="00B93D42" w:rsidRDefault="001A7787" w:rsidP="001A7787">
      <w:pPr>
        <w:pStyle w:val="Nzov"/>
        <w:jc w:val="both"/>
        <w:rPr>
          <w:b w:val="0"/>
          <w:i w:val="0"/>
          <w:sz w:val="24"/>
          <w:szCs w:val="24"/>
        </w:rPr>
      </w:pPr>
      <w:r w:rsidRPr="00B93D42">
        <w:rPr>
          <w:b w:val="0"/>
          <w:i w:val="0"/>
          <w:sz w:val="24"/>
          <w:szCs w:val="24"/>
        </w:rPr>
        <w:t>Zároveň sa ruší VZN 1/20</w:t>
      </w:r>
      <w:r>
        <w:rPr>
          <w:b w:val="0"/>
          <w:i w:val="0"/>
          <w:sz w:val="24"/>
          <w:szCs w:val="24"/>
        </w:rPr>
        <w:t>11</w:t>
      </w:r>
    </w:p>
    <w:p w:rsidR="001A7787" w:rsidRPr="00B93D42" w:rsidRDefault="001A7787" w:rsidP="001A7787">
      <w:pPr>
        <w:pStyle w:val="Nzov"/>
        <w:numPr>
          <w:ilvl w:val="0"/>
          <w:numId w:val="4"/>
        </w:numPr>
        <w:tabs>
          <w:tab w:val="left" w:pos="690"/>
        </w:tabs>
        <w:jc w:val="both"/>
        <w:rPr>
          <w:b w:val="0"/>
          <w:i w:val="0"/>
          <w:sz w:val="24"/>
          <w:szCs w:val="24"/>
        </w:rPr>
      </w:pPr>
      <w:r w:rsidRPr="00B93D42">
        <w:rPr>
          <w:b w:val="0"/>
          <w:i w:val="0"/>
          <w:sz w:val="24"/>
          <w:szCs w:val="24"/>
        </w:rPr>
        <w:t>Všeobecne záväzné nariadenie nadobúda účinnosť dňom 01.01.201</w:t>
      </w:r>
      <w:r>
        <w:rPr>
          <w:b w:val="0"/>
          <w:i w:val="0"/>
          <w:sz w:val="24"/>
          <w:szCs w:val="24"/>
        </w:rPr>
        <w:t>3</w:t>
      </w:r>
      <w:r w:rsidRPr="00B93D42">
        <w:rPr>
          <w:b w:val="0"/>
          <w:i w:val="0"/>
          <w:sz w:val="24"/>
          <w:szCs w:val="24"/>
        </w:rPr>
        <w:t xml:space="preserve">     </w:t>
      </w:r>
    </w:p>
    <w:p w:rsidR="001A7787" w:rsidRPr="00B93D42" w:rsidRDefault="001A7787" w:rsidP="001A7787">
      <w:pPr>
        <w:pStyle w:val="Nzov"/>
        <w:rPr>
          <w:i w:val="0"/>
          <w:sz w:val="24"/>
          <w:szCs w:val="24"/>
        </w:rPr>
      </w:pPr>
      <w:r w:rsidRPr="00B93D42">
        <w:rPr>
          <w:i w:val="0"/>
          <w:sz w:val="24"/>
          <w:szCs w:val="24"/>
        </w:rPr>
        <w:tab/>
      </w:r>
      <w:r w:rsidRPr="00B93D42">
        <w:rPr>
          <w:i w:val="0"/>
          <w:sz w:val="24"/>
          <w:szCs w:val="24"/>
        </w:rPr>
        <w:tab/>
      </w:r>
      <w:r w:rsidRPr="00B93D42">
        <w:rPr>
          <w:i w:val="0"/>
          <w:sz w:val="24"/>
          <w:szCs w:val="24"/>
        </w:rPr>
        <w:tab/>
      </w:r>
      <w:r w:rsidRPr="00B93D42">
        <w:rPr>
          <w:i w:val="0"/>
          <w:sz w:val="24"/>
          <w:szCs w:val="24"/>
        </w:rPr>
        <w:tab/>
      </w:r>
    </w:p>
    <w:p w:rsidR="001A7787" w:rsidRPr="00774B27" w:rsidRDefault="001A7787" w:rsidP="001A7787">
      <w:pPr>
        <w:widowControl w:val="0"/>
        <w:autoSpaceDE w:val="0"/>
        <w:autoSpaceDN w:val="0"/>
        <w:adjustRightInd w:val="0"/>
        <w:jc w:val="center"/>
      </w:pPr>
      <w:r w:rsidRPr="00B93D42">
        <w:rPr>
          <w:b/>
          <w:i/>
          <w:sz w:val="24"/>
          <w:szCs w:val="24"/>
        </w:rPr>
        <w:tab/>
      </w:r>
      <w:r w:rsidRPr="00B93D42">
        <w:rPr>
          <w:b/>
          <w:i/>
          <w:sz w:val="24"/>
          <w:szCs w:val="24"/>
        </w:rPr>
        <w:tab/>
      </w:r>
    </w:p>
    <w:p w:rsidR="001A7787" w:rsidRDefault="001A7787" w:rsidP="001A7787">
      <w:pPr>
        <w:widowControl w:val="0"/>
        <w:autoSpaceDE w:val="0"/>
        <w:autoSpaceDN w:val="0"/>
        <w:adjustRightInd w:val="0"/>
        <w:jc w:val="both"/>
      </w:pPr>
    </w:p>
    <w:p w:rsidR="001A7787" w:rsidRPr="00774B27" w:rsidRDefault="001A7787" w:rsidP="001A7787">
      <w:pPr>
        <w:widowControl w:val="0"/>
        <w:autoSpaceDE w:val="0"/>
        <w:autoSpaceDN w:val="0"/>
        <w:adjustRightInd w:val="0"/>
        <w:jc w:val="both"/>
      </w:pPr>
    </w:p>
    <w:p w:rsidR="001A7787" w:rsidRPr="008564D0" w:rsidRDefault="001A7787" w:rsidP="001A7787">
      <w:pPr>
        <w:widowControl w:val="0"/>
        <w:autoSpaceDE w:val="0"/>
        <w:autoSpaceDN w:val="0"/>
        <w:adjustRightInd w:val="0"/>
        <w:jc w:val="center"/>
        <w:rPr>
          <w:b/>
          <w:color w:val="FF0000"/>
        </w:rPr>
      </w:pPr>
    </w:p>
    <w:p w:rsidR="001A7787" w:rsidRPr="00774B27" w:rsidRDefault="001A7787" w:rsidP="001A7787">
      <w:pPr>
        <w:widowControl w:val="0"/>
        <w:autoSpaceDE w:val="0"/>
        <w:autoSpaceDN w:val="0"/>
        <w:adjustRightInd w:val="0"/>
        <w:jc w:val="both"/>
      </w:pPr>
    </w:p>
    <w:p w:rsidR="001A7787" w:rsidRPr="00774B27" w:rsidRDefault="001A7787" w:rsidP="001A7787">
      <w:pPr>
        <w:widowControl w:val="0"/>
        <w:autoSpaceDE w:val="0"/>
        <w:autoSpaceDN w:val="0"/>
        <w:adjustRightInd w:val="0"/>
        <w:jc w:val="both"/>
      </w:pPr>
    </w:p>
    <w:p w:rsidR="001A7787" w:rsidRPr="00774B27" w:rsidRDefault="001A7787" w:rsidP="001A7787">
      <w:pPr>
        <w:widowControl w:val="0"/>
        <w:autoSpaceDE w:val="0"/>
        <w:autoSpaceDN w:val="0"/>
        <w:adjustRightInd w:val="0"/>
      </w:pPr>
    </w:p>
    <w:p w:rsidR="001A7787" w:rsidRPr="00774B27" w:rsidRDefault="001A7787" w:rsidP="001A7787">
      <w:pPr>
        <w:widowControl w:val="0"/>
        <w:autoSpaceDE w:val="0"/>
        <w:autoSpaceDN w:val="0"/>
        <w:adjustRightInd w:val="0"/>
      </w:pPr>
    </w:p>
    <w:p w:rsidR="001A7787" w:rsidRDefault="001A7787" w:rsidP="001A7787">
      <w:pPr>
        <w:widowControl w:val="0"/>
        <w:autoSpaceDE w:val="0"/>
        <w:autoSpaceDN w:val="0"/>
        <w:adjustRightInd w:val="0"/>
      </w:pPr>
    </w:p>
    <w:p w:rsidR="001A7787" w:rsidRPr="00B93D42" w:rsidRDefault="001A7787" w:rsidP="001A7787">
      <w:pPr>
        <w:pStyle w:val="Nzov"/>
        <w:jc w:val="left"/>
        <w:rPr>
          <w:b w:val="0"/>
          <w:i w:val="0"/>
          <w:sz w:val="24"/>
          <w:szCs w:val="24"/>
        </w:rPr>
      </w:pPr>
    </w:p>
    <w:p w:rsidR="001A7787" w:rsidRPr="00B93D42" w:rsidRDefault="001A7787" w:rsidP="001A7787">
      <w:pPr>
        <w:pStyle w:val="Nzov"/>
        <w:jc w:val="left"/>
        <w:rPr>
          <w:bCs/>
          <w:i w:val="0"/>
          <w:sz w:val="24"/>
          <w:szCs w:val="24"/>
        </w:rPr>
      </w:pPr>
      <w:r w:rsidRPr="00B93D42">
        <w:rPr>
          <w:b w:val="0"/>
          <w:i w:val="0"/>
          <w:sz w:val="24"/>
          <w:szCs w:val="24"/>
        </w:rPr>
        <w:t xml:space="preserve">                                                                                                            Oľga </w:t>
      </w:r>
      <w:proofErr w:type="spellStart"/>
      <w:r w:rsidRPr="00B93D42">
        <w:rPr>
          <w:b w:val="0"/>
          <w:i w:val="0"/>
          <w:sz w:val="24"/>
          <w:szCs w:val="24"/>
        </w:rPr>
        <w:t>Š</w:t>
      </w:r>
      <w:r w:rsidR="002A17A5">
        <w:rPr>
          <w:b w:val="0"/>
          <w:i w:val="0"/>
          <w:sz w:val="24"/>
          <w:szCs w:val="24"/>
        </w:rPr>
        <w:t>v</w:t>
      </w:r>
      <w:bookmarkStart w:id="0" w:name="_GoBack"/>
      <w:bookmarkEnd w:id="0"/>
      <w:r w:rsidRPr="00B93D42">
        <w:rPr>
          <w:b w:val="0"/>
          <w:i w:val="0"/>
          <w:sz w:val="24"/>
          <w:szCs w:val="24"/>
        </w:rPr>
        <w:t>arcová</w:t>
      </w:r>
      <w:proofErr w:type="spellEnd"/>
    </w:p>
    <w:p w:rsidR="001A7787" w:rsidRPr="00B93D42" w:rsidRDefault="001A7787" w:rsidP="001A7787">
      <w:pPr>
        <w:pStyle w:val="Nzov"/>
        <w:jc w:val="left"/>
        <w:rPr>
          <w:b w:val="0"/>
          <w:i w:val="0"/>
          <w:sz w:val="24"/>
          <w:szCs w:val="24"/>
        </w:rPr>
      </w:pPr>
      <w:r w:rsidRPr="00B93D42">
        <w:rPr>
          <w:bCs/>
          <w:i w:val="0"/>
          <w:sz w:val="24"/>
          <w:szCs w:val="24"/>
        </w:rPr>
        <w:t xml:space="preserve">                                                                         </w:t>
      </w:r>
      <w:r w:rsidRPr="00B93D42">
        <w:rPr>
          <w:bCs/>
          <w:i w:val="0"/>
          <w:sz w:val="24"/>
          <w:szCs w:val="24"/>
        </w:rPr>
        <w:tab/>
      </w:r>
      <w:r w:rsidRPr="00B93D42">
        <w:rPr>
          <w:bCs/>
          <w:i w:val="0"/>
          <w:sz w:val="24"/>
          <w:szCs w:val="24"/>
        </w:rPr>
        <w:tab/>
      </w:r>
      <w:r w:rsidRPr="00B93D42">
        <w:rPr>
          <w:bCs/>
          <w:i w:val="0"/>
          <w:sz w:val="24"/>
          <w:szCs w:val="24"/>
        </w:rPr>
        <w:tab/>
        <w:t xml:space="preserve">   starostka  obce</w:t>
      </w:r>
    </w:p>
    <w:p w:rsidR="001A7787" w:rsidRDefault="001A7787" w:rsidP="001A7787">
      <w:pPr>
        <w:pStyle w:val="Nzov"/>
        <w:rPr>
          <w:b w:val="0"/>
          <w:i w:val="0"/>
          <w:sz w:val="24"/>
          <w:szCs w:val="21"/>
        </w:rPr>
      </w:pPr>
      <w:r>
        <w:rPr>
          <w:b w:val="0"/>
          <w:i w:val="0"/>
          <w:sz w:val="24"/>
          <w:szCs w:val="21"/>
        </w:rPr>
        <w:tab/>
      </w:r>
      <w:r>
        <w:rPr>
          <w:b w:val="0"/>
          <w:i w:val="0"/>
          <w:sz w:val="24"/>
          <w:szCs w:val="21"/>
        </w:rPr>
        <w:tab/>
      </w:r>
      <w:r>
        <w:rPr>
          <w:b w:val="0"/>
          <w:i w:val="0"/>
          <w:sz w:val="24"/>
          <w:szCs w:val="21"/>
        </w:rPr>
        <w:tab/>
      </w:r>
      <w:r>
        <w:rPr>
          <w:b w:val="0"/>
          <w:i w:val="0"/>
          <w:sz w:val="24"/>
          <w:szCs w:val="21"/>
        </w:rPr>
        <w:tab/>
      </w:r>
    </w:p>
    <w:p w:rsidR="001A7787" w:rsidRDefault="001A7787" w:rsidP="001A7787">
      <w:pPr>
        <w:pStyle w:val="Zkladntext"/>
      </w:pPr>
    </w:p>
    <w:p w:rsidR="00A55C5A" w:rsidRDefault="00A55C5A"/>
    <w:sectPr w:rsidR="00A55C5A" w:rsidSect="006760C0">
      <w:footerReference w:type="even" r:id="rId8"/>
      <w:footerReference w:type="default" r:id="rId9"/>
      <w:footnotePr>
        <w:pos w:val="beneathText"/>
      </w:footnotePr>
      <w:pgSz w:w="11905" w:h="16837"/>
      <w:pgMar w:top="1276" w:right="1417" w:bottom="114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12DAE" w:rsidRDefault="00C12DAE">
      <w:r>
        <w:separator/>
      </w:r>
    </w:p>
  </w:endnote>
  <w:endnote w:type="continuationSeparator" w:id="0">
    <w:p w:rsidR="00C12DAE" w:rsidRDefault="00C12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B68" w:rsidRDefault="001A7787" w:rsidP="00250E8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C85B68" w:rsidRDefault="00C12DAE" w:rsidP="00250E81">
    <w:pPr>
      <w:pStyle w:val="Pta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5B68" w:rsidRDefault="001A7787" w:rsidP="00250E81">
    <w:pPr>
      <w:pStyle w:val="Pta"/>
      <w:framePr w:wrap="around" w:vAnchor="text" w:hAnchor="margin" w:xAlign="right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separate"/>
    </w:r>
    <w:r w:rsidR="002A17A5">
      <w:rPr>
        <w:rStyle w:val="slostrany"/>
        <w:noProof/>
      </w:rPr>
      <w:t>3</w:t>
    </w:r>
    <w:r>
      <w:rPr>
        <w:rStyle w:val="slostrany"/>
      </w:rPr>
      <w:fldChar w:fldCharType="end"/>
    </w:r>
  </w:p>
  <w:p w:rsidR="00C85B68" w:rsidRDefault="00C12DAE" w:rsidP="00250E81">
    <w:pPr>
      <w:pStyle w:val="Pta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12DAE" w:rsidRDefault="00C12DAE">
      <w:r>
        <w:separator/>
      </w:r>
    </w:p>
  </w:footnote>
  <w:footnote w:type="continuationSeparator" w:id="0">
    <w:p w:rsidR="00C12DAE" w:rsidRDefault="00C12D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(%1)"/>
      <w:lvlJc w:val="left"/>
      <w:pPr>
        <w:tabs>
          <w:tab w:val="num" w:pos="675"/>
        </w:tabs>
        <w:ind w:left="675" w:hanging="375"/>
      </w:pPr>
    </w:lvl>
    <w:lvl w:ilvl="1">
      <w:start w:val="1"/>
      <w:numFmt w:val="decimal"/>
      <w:lvlText w:val="%2)"/>
      <w:lvlJc w:val="left"/>
      <w:pPr>
        <w:tabs>
          <w:tab w:val="num" w:pos="1380"/>
        </w:tabs>
        <w:ind w:left="1380" w:hanging="360"/>
      </w:pPr>
    </w:lvl>
    <w:lvl w:ilvl="2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1">
    <w:nsid w:val="00000004"/>
    <w:multiLevelType w:val="singleLevel"/>
    <w:tmpl w:val="00000004"/>
    <w:name w:val="WW8Num4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2">
    <w:nsid w:val="00000007"/>
    <w:multiLevelType w:val="multilevel"/>
    <w:tmpl w:val="00000007"/>
    <w:name w:val="WW8Num7"/>
    <w:lvl w:ilvl="0">
      <w:start w:val="1"/>
      <w:numFmt w:val="decimal"/>
      <w:lvlText w:val="(%1)"/>
      <w:lvlJc w:val="left"/>
      <w:pPr>
        <w:tabs>
          <w:tab w:val="num" w:pos="891"/>
        </w:tabs>
        <w:ind w:left="891" w:hanging="465"/>
      </w:p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0000008"/>
    <w:multiLevelType w:val="singleLevel"/>
    <w:tmpl w:val="00000008"/>
    <w:name w:val="WW8Num8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390"/>
      </w:pPr>
    </w:lvl>
  </w:abstractNum>
  <w:abstractNum w:abstractNumId="4">
    <w:nsid w:val="115B049A"/>
    <w:multiLevelType w:val="hybridMultilevel"/>
    <w:tmpl w:val="E3607F0C"/>
    <w:lvl w:ilvl="0" w:tplc="041B0017">
      <w:start w:val="1"/>
      <w:numFmt w:val="lowerLetter"/>
      <w:lvlText w:val="%1)"/>
      <w:lvlJc w:val="left"/>
      <w:pPr>
        <w:ind w:left="644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F759D8"/>
    <w:multiLevelType w:val="hybridMultilevel"/>
    <w:tmpl w:val="6E38E016"/>
    <w:lvl w:ilvl="0" w:tplc="041B000F">
      <w:start w:val="1"/>
      <w:numFmt w:val="decimal"/>
      <w:lvlText w:val="%1."/>
      <w:lvlJc w:val="left"/>
      <w:pPr>
        <w:ind w:left="502" w:hanging="360"/>
      </w:p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67514F06"/>
    <w:multiLevelType w:val="hybridMultilevel"/>
    <w:tmpl w:val="EAEA9288"/>
    <w:lvl w:ilvl="0" w:tplc="88CEB880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222" w:hanging="360"/>
      </w:pPr>
    </w:lvl>
    <w:lvl w:ilvl="2" w:tplc="041B001B" w:tentative="1">
      <w:start w:val="1"/>
      <w:numFmt w:val="lowerRoman"/>
      <w:lvlText w:val="%3."/>
      <w:lvlJc w:val="right"/>
      <w:pPr>
        <w:ind w:left="1942" w:hanging="180"/>
      </w:pPr>
    </w:lvl>
    <w:lvl w:ilvl="3" w:tplc="041B000F" w:tentative="1">
      <w:start w:val="1"/>
      <w:numFmt w:val="decimal"/>
      <w:lvlText w:val="%4."/>
      <w:lvlJc w:val="left"/>
      <w:pPr>
        <w:ind w:left="2662" w:hanging="360"/>
      </w:pPr>
    </w:lvl>
    <w:lvl w:ilvl="4" w:tplc="041B0019" w:tentative="1">
      <w:start w:val="1"/>
      <w:numFmt w:val="lowerLetter"/>
      <w:lvlText w:val="%5."/>
      <w:lvlJc w:val="left"/>
      <w:pPr>
        <w:ind w:left="3382" w:hanging="360"/>
      </w:pPr>
    </w:lvl>
    <w:lvl w:ilvl="5" w:tplc="041B001B" w:tentative="1">
      <w:start w:val="1"/>
      <w:numFmt w:val="lowerRoman"/>
      <w:lvlText w:val="%6."/>
      <w:lvlJc w:val="right"/>
      <w:pPr>
        <w:ind w:left="4102" w:hanging="180"/>
      </w:pPr>
    </w:lvl>
    <w:lvl w:ilvl="6" w:tplc="041B000F" w:tentative="1">
      <w:start w:val="1"/>
      <w:numFmt w:val="decimal"/>
      <w:lvlText w:val="%7."/>
      <w:lvlJc w:val="left"/>
      <w:pPr>
        <w:ind w:left="4822" w:hanging="360"/>
      </w:pPr>
    </w:lvl>
    <w:lvl w:ilvl="7" w:tplc="041B0019" w:tentative="1">
      <w:start w:val="1"/>
      <w:numFmt w:val="lowerLetter"/>
      <w:lvlText w:val="%8."/>
      <w:lvlJc w:val="left"/>
      <w:pPr>
        <w:ind w:left="5542" w:hanging="360"/>
      </w:pPr>
    </w:lvl>
    <w:lvl w:ilvl="8" w:tplc="041B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3792"/>
    <w:rsid w:val="001A7787"/>
    <w:rsid w:val="002A17A5"/>
    <w:rsid w:val="002F3792"/>
    <w:rsid w:val="00705350"/>
    <w:rsid w:val="00A55C5A"/>
    <w:rsid w:val="00C12DAE"/>
    <w:rsid w:val="00C8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A7787"/>
    <w:pPr>
      <w:suppressAutoHyphens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1A7787"/>
    <w:pPr>
      <w:keepNext/>
      <w:widowControl w:val="0"/>
      <w:autoSpaceDE w:val="0"/>
      <w:ind w:right="-8"/>
      <w:jc w:val="center"/>
      <w:outlineLvl w:val="0"/>
    </w:pPr>
    <w:rPr>
      <w:rFonts w:ascii="Courier New" w:hAnsi="Courier New"/>
      <w:b/>
    </w:rPr>
  </w:style>
  <w:style w:type="paragraph" w:styleId="Nadpis3">
    <w:name w:val="heading 3"/>
    <w:basedOn w:val="Normlny"/>
    <w:next w:val="Normlny"/>
    <w:link w:val="Nadpis3Char"/>
    <w:qFormat/>
    <w:rsid w:val="001A7787"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y"/>
    <w:next w:val="Normlny"/>
    <w:link w:val="Nadpis4Char"/>
    <w:qFormat/>
    <w:rsid w:val="001A7787"/>
    <w:pPr>
      <w:keepNext/>
      <w:widowControl w:val="0"/>
      <w:autoSpaceDE w:val="0"/>
      <w:spacing w:line="372" w:lineRule="auto"/>
      <w:jc w:val="center"/>
      <w:outlineLvl w:val="3"/>
    </w:pPr>
    <w:rPr>
      <w:rFonts w:ascii="Courier New" w:hAnsi="Courier New"/>
      <w:sz w:val="24"/>
    </w:rPr>
  </w:style>
  <w:style w:type="paragraph" w:styleId="Nadpis5">
    <w:name w:val="heading 5"/>
    <w:basedOn w:val="Normlny"/>
    <w:next w:val="Normlny"/>
    <w:link w:val="Nadpis5Char"/>
    <w:qFormat/>
    <w:rsid w:val="001A7787"/>
    <w:pPr>
      <w:keepNext/>
      <w:ind w:left="2832" w:firstLine="708"/>
      <w:jc w:val="both"/>
      <w:outlineLvl w:val="4"/>
    </w:pPr>
    <w:rPr>
      <w:b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A7787"/>
    <w:rPr>
      <w:rFonts w:ascii="Courier New" w:eastAsia="Times New Roman" w:hAnsi="Courier New" w:cs="Times New Roman"/>
      <w:b/>
      <w:sz w:val="20"/>
      <w:szCs w:val="20"/>
      <w:lang w:eastAsia="ar-SA"/>
    </w:rPr>
  </w:style>
  <w:style w:type="character" w:customStyle="1" w:styleId="Nadpis3Char">
    <w:name w:val="Nadpis 3 Char"/>
    <w:basedOn w:val="Predvolenpsmoodseku"/>
    <w:link w:val="Nadpis3"/>
    <w:rsid w:val="001A7787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Nadpis4Char">
    <w:name w:val="Nadpis 4 Char"/>
    <w:basedOn w:val="Predvolenpsmoodseku"/>
    <w:link w:val="Nadpis4"/>
    <w:rsid w:val="001A7787"/>
    <w:rPr>
      <w:rFonts w:ascii="Courier New" w:eastAsia="Times New Roman" w:hAnsi="Courier New" w:cs="Times New Roman"/>
      <w:sz w:val="24"/>
      <w:szCs w:val="20"/>
      <w:lang w:eastAsia="ar-SA"/>
    </w:rPr>
  </w:style>
  <w:style w:type="character" w:customStyle="1" w:styleId="Nadpis5Char">
    <w:name w:val="Nadpis 5 Char"/>
    <w:basedOn w:val="Predvolenpsmoodseku"/>
    <w:link w:val="Nadpis5"/>
    <w:rsid w:val="001A7787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Zkladntext">
    <w:name w:val="Body Text"/>
    <w:basedOn w:val="Normlny"/>
    <w:link w:val="ZkladntextChar"/>
    <w:rsid w:val="001A7787"/>
    <w:pPr>
      <w:widowControl w:val="0"/>
      <w:autoSpaceDE w:val="0"/>
      <w:jc w:val="both"/>
    </w:pPr>
    <w:rPr>
      <w:rFonts w:ascii="Courier New" w:hAnsi="Courier New"/>
    </w:rPr>
  </w:style>
  <w:style w:type="character" w:customStyle="1" w:styleId="ZkladntextChar">
    <w:name w:val="Základný text Char"/>
    <w:basedOn w:val="Predvolenpsmoodseku"/>
    <w:link w:val="Zkladntext"/>
    <w:rsid w:val="001A7787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zov">
    <w:name w:val="Title"/>
    <w:basedOn w:val="Normlny"/>
    <w:next w:val="Podtitul"/>
    <w:link w:val="NzovChar"/>
    <w:qFormat/>
    <w:rsid w:val="001A7787"/>
    <w:pPr>
      <w:widowControl w:val="0"/>
      <w:autoSpaceDE w:val="0"/>
      <w:spacing w:line="372" w:lineRule="auto"/>
      <w:jc w:val="center"/>
    </w:pPr>
    <w:rPr>
      <w:b/>
      <w:i/>
      <w:sz w:val="52"/>
    </w:rPr>
  </w:style>
  <w:style w:type="character" w:customStyle="1" w:styleId="NzovChar">
    <w:name w:val="Názov Char"/>
    <w:basedOn w:val="Predvolenpsmoodseku"/>
    <w:link w:val="Nzov"/>
    <w:rsid w:val="001A7787"/>
    <w:rPr>
      <w:rFonts w:ascii="Times New Roman" w:eastAsia="Times New Roman" w:hAnsi="Times New Roman" w:cs="Times New Roman"/>
      <w:b/>
      <w:i/>
      <w:sz w:val="52"/>
      <w:szCs w:val="20"/>
      <w:lang w:eastAsia="ar-SA"/>
    </w:rPr>
  </w:style>
  <w:style w:type="paragraph" w:styleId="Podtitul">
    <w:name w:val="Subtitle"/>
    <w:basedOn w:val="Normlny"/>
    <w:next w:val="Zkladntext"/>
    <w:link w:val="PodtitulChar"/>
    <w:qFormat/>
    <w:rsid w:val="001A7787"/>
    <w:pPr>
      <w:jc w:val="center"/>
    </w:pPr>
    <w:rPr>
      <w:b/>
      <w:bCs/>
      <w:sz w:val="28"/>
    </w:rPr>
  </w:style>
  <w:style w:type="character" w:customStyle="1" w:styleId="PodtitulChar">
    <w:name w:val="Podtitul Char"/>
    <w:basedOn w:val="Predvolenpsmoodseku"/>
    <w:link w:val="Podtitul"/>
    <w:rsid w:val="001A7787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customStyle="1" w:styleId="Zkladntext21">
    <w:name w:val="Základní text 21"/>
    <w:basedOn w:val="Normlny"/>
    <w:rsid w:val="001A7787"/>
    <w:pPr>
      <w:jc w:val="both"/>
    </w:pPr>
    <w:rPr>
      <w:bCs/>
      <w:sz w:val="24"/>
    </w:rPr>
  </w:style>
  <w:style w:type="paragraph" w:styleId="Pta">
    <w:name w:val="footer"/>
    <w:basedOn w:val="Normlny"/>
    <w:link w:val="PtaChar"/>
    <w:rsid w:val="001A778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A778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slostrany">
    <w:name w:val="page number"/>
    <w:basedOn w:val="Predvolenpsmoodseku"/>
    <w:rsid w:val="001A7787"/>
  </w:style>
  <w:style w:type="paragraph" w:styleId="Textbubliny">
    <w:name w:val="Balloon Text"/>
    <w:basedOn w:val="Normlny"/>
    <w:link w:val="TextbublinyChar"/>
    <w:uiPriority w:val="99"/>
    <w:semiHidden/>
    <w:unhideWhenUsed/>
    <w:rsid w:val="001A778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7787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A7787"/>
    <w:pPr>
      <w:suppressAutoHyphens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dpis1">
    <w:name w:val="heading 1"/>
    <w:basedOn w:val="Normlny"/>
    <w:next w:val="Normlny"/>
    <w:link w:val="Nadpis1Char"/>
    <w:qFormat/>
    <w:rsid w:val="001A7787"/>
    <w:pPr>
      <w:keepNext/>
      <w:widowControl w:val="0"/>
      <w:autoSpaceDE w:val="0"/>
      <w:ind w:right="-8"/>
      <w:jc w:val="center"/>
      <w:outlineLvl w:val="0"/>
    </w:pPr>
    <w:rPr>
      <w:rFonts w:ascii="Courier New" w:hAnsi="Courier New"/>
      <w:b/>
    </w:rPr>
  </w:style>
  <w:style w:type="paragraph" w:styleId="Nadpis3">
    <w:name w:val="heading 3"/>
    <w:basedOn w:val="Normlny"/>
    <w:next w:val="Normlny"/>
    <w:link w:val="Nadpis3Char"/>
    <w:qFormat/>
    <w:rsid w:val="001A7787"/>
    <w:pPr>
      <w:keepNext/>
      <w:jc w:val="center"/>
      <w:outlineLvl w:val="2"/>
    </w:pPr>
    <w:rPr>
      <w:b/>
      <w:sz w:val="28"/>
    </w:rPr>
  </w:style>
  <w:style w:type="paragraph" w:styleId="Nadpis4">
    <w:name w:val="heading 4"/>
    <w:basedOn w:val="Normlny"/>
    <w:next w:val="Normlny"/>
    <w:link w:val="Nadpis4Char"/>
    <w:qFormat/>
    <w:rsid w:val="001A7787"/>
    <w:pPr>
      <w:keepNext/>
      <w:widowControl w:val="0"/>
      <w:autoSpaceDE w:val="0"/>
      <w:spacing w:line="372" w:lineRule="auto"/>
      <w:jc w:val="center"/>
      <w:outlineLvl w:val="3"/>
    </w:pPr>
    <w:rPr>
      <w:rFonts w:ascii="Courier New" w:hAnsi="Courier New"/>
      <w:sz w:val="24"/>
    </w:rPr>
  </w:style>
  <w:style w:type="paragraph" w:styleId="Nadpis5">
    <w:name w:val="heading 5"/>
    <w:basedOn w:val="Normlny"/>
    <w:next w:val="Normlny"/>
    <w:link w:val="Nadpis5Char"/>
    <w:qFormat/>
    <w:rsid w:val="001A7787"/>
    <w:pPr>
      <w:keepNext/>
      <w:ind w:left="2832" w:firstLine="708"/>
      <w:jc w:val="both"/>
      <w:outlineLvl w:val="4"/>
    </w:pPr>
    <w:rPr>
      <w:b/>
      <w:sz w:val="2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rsid w:val="001A7787"/>
    <w:rPr>
      <w:rFonts w:ascii="Courier New" w:eastAsia="Times New Roman" w:hAnsi="Courier New" w:cs="Times New Roman"/>
      <w:b/>
      <w:sz w:val="20"/>
      <w:szCs w:val="20"/>
      <w:lang w:eastAsia="ar-SA"/>
    </w:rPr>
  </w:style>
  <w:style w:type="character" w:customStyle="1" w:styleId="Nadpis3Char">
    <w:name w:val="Nadpis 3 Char"/>
    <w:basedOn w:val="Predvolenpsmoodseku"/>
    <w:link w:val="Nadpis3"/>
    <w:rsid w:val="001A7787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character" w:customStyle="1" w:styleId="Nadpis4Char">
    <w:name w:val="Nadpis 4 Char"/>
    <w:basedOn w:val="Predvolenpsmoodseku"/>
    <w:link w:val="Nadpis4"/>
    <w:rsid w:val="001A7787"/>
    <w:rPr>
      <w:rFonts w:ascii="Courier New" w:eastAsia="Times New Roman" w:hAnsi="Courier New" w:cs="Times New Roman"/>
      <w:sz w:val="24"/>
      <w:szCs w:val="20"/>
      <w:lang w:eastAsia="ar-SA"/>
    </w:rPr>
  </w:style>
  <w:style w:type="character" w:customStyle="1" w:styleId="Nadpis5Char">
    <w:name w:val="Nadpis 5 Char"/>
    <w:basedOn w:val="Predvolenpsmoodseku"/>
    <w:link w:val="Nadpis5"/>
    <w:rsid w:val="001A7787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paragraph" w:styleId="Zkladntext">
    <w:name w:val="Body Text"/>
    <w:basedOn w:val="Normlny"/>
    <w:link w:val="ZkladntextChar"/>
    <w:rsid w:val="001A7787"/>
    <w:pPr>
      <w:widowControl w:val="0"/>
      <w:autoSpaceDE w:val="0"/>
      <w:jc w:val="both"/>
    </w:pPr>
    <w:rPr>
      <w:rFonts w:ascii="Courier New" w:hAnsi="Courier New"/>
    </w:rPr>
  </w:style>
  <w:style w:type="character" w:customStyle="1" w:styleId="ZkladntextChar">
    <w:name w:val="Základný text Char"/>
    <w:basedOn w:val="Predvolenpsmoodseku"/>
    <w:link w:val="Zkladntext"/>
    <w:rsid w:val="001A7787"/>
    <w:rPr>
      <w:rFonts w:ascii="Courier New" w:eastAsia="Times New Roman" w:hAnsi="Courier New" w:cs="Times New Roman"/>
      <w:sz w:val="20"/>
      <w:szCs w:val="20"/>
      <w:lang w:eastAsia="ar-SA"/>
    </w:rPr>
  </w:style>
  <w:style w:type="paragraph" w:styleId="Nzov">
    <w:name w:val="Title"/>
    <w:basedOn w:val="Normlny"/>
    <w:next w:val="Podtitul"/>
    <w:link w:val="NzovChar"/>
    <w:qFormat/>
    <w:rsid w:val="001A7787"/>
    <w:pPr>
      <w:widowControl w:val="0"/>
      <w:autoSpaceDE w:val="0"/>
      <w:spacing w:line="372" w:lineRule="auto"/>
      <w:jc w:val="center"/>
    </w:pPr>
    <w:rPr>
      <w:b/>
      <w:i/>
      <w:sz w:val="52"/>
    </w:rPr>
  </w:style>
  <w:style w:type="character" w:customStyle="1" w:styleId="NzovChar">
    <w:name w:val="Názov Char"/>
    <w:basedOn w:val="Predvolenpsmoodseku"/>
    <w:link w:val="Nzov"/>
    <w:rsid w:val="001A7787"/>
    <w:rPr>
      <w:rFonts w:ascii="Times New Roman" w:eastAsia="Times New Roman" w:hAnsi="Times New Roman" w:cs="Times New Roman"/>
      <w:b/>
      <w:i/>
      <w:sz w:val="52"/>
      <w:szCs w:val="20"/>
      <w:lang w:eastAsia="ar-SA"/>
    </w:rPr>
  </w:style>
  <w:style w:type="paragraph" w:styleId="Podtitul">
    <w:name w:val="Subtitle"/>
    <w:basedOn w:val="Normlny"/>
    <w:next w:val="Zkladntext"/>
    <w:link w:val="PodtitulChar"/>
    <w:qFormat/>
    <w:rsid w:val="001A7787"/>
    <w:pPr>
      <w:jc w:val="center"/>
    </w:pPr>
    <w:rPr>
      <w:b/>
      <w:bCs/>
      <w:sz w:val="28"/>
    </w:rPr>
  </w:style>
  <w:style w:type="character" w:customStyle="1" w:styleId="PodtitulChar">
    <w:name w:val="Podtitul Char"/>
    <w:basedOn w:val="Predvolenpsmoodseku"/>
    <w:link w:val="Podtitul"/>
    <w:rsid w:val="001A7787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customStyle="1" w:styleId="Zkladntext21">
    <w:name w:val="Základní text 21"/>
    <w:basedOn w:val="Normlny"/>
    <w:rsid w:val="001A7787"/>
    <w:pPr>
      <w:jc w:val="both"/>
    </w:pPr>
    <w:rPr>
      <w:bCs/>
      <w:sz w:val="24"/>
    </w:rPr>
  </w:style>
  <w:style w:type="paragraph" w:styleId="Pta">
    <w:name w:val="footer"/>
    <w:basedOn w:val="Normlny"/>
    <w:link w:val="PtaChar"/>
    <w:rsid w:val="001A7787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rsid w:val="001A778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slostrany">
    <w:name w:val="page number"/>
    <w:basedOn w:val="Predvolenpsmoodseku"/>
    <w:rsid w:val="001A7787"/>
  </w:style>
  <w:style w:type="paragraph" w:styleId="Textbubliny">
    <w:name w:val="Balloon Text"/>
    <w:basedOn w:val="Normlny"/>
    <w:link w:val="TextbublinyChar"/>
    <w:uiPriority w:val="99"/>
    <w:semiHidden/>
    <w:unhideWhenUsed/>
    <w:rsid w:val="001A778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A7787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MEDOVARCE</dc:creator>
  <cp:keywords/>
  <dc:description/>
  <cp:lastModifiedBy>MEDOVARCE</cp:lastModifiedBy>
  <cp:revision>7</cp:revision>
  <cp:lastPrinted>2013-01-23T12:27:00Z</cp:lastPrinted>
  <dcterms:created xsi:type="dcterms:W3CDTF">2012-12-06T14:09:00Z</dcterms:created>
  <dcterms:modified xsi:type="dcterms:W3CDTF">2013-01-23T12:47:00Z</dcterms:modified>
</cp:coreProperties>
</file>